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DA" w:rsidRDefault="005A47DA" w:rsidP="005A47DA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Взыскать долги по заработной плате возможно без суда (Изменения в Трудовой кодекс Российской Федерации)</w:t>
      </w:r>
    </w:p>
    <w:p w:rsidR="005A47DA" w:rsidRDefault="005A47DA" w:rsidP="005A47DA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8"/>
          <w:szCs w:val="28"/>
        </w:rPr>
        <w:t>Федеральным законом от 02.12.2019 № 393-ФЗ в Трудовой кодекс Российской Федерации внесены изменения, согласно которым государственный инспектор труда наделен полномочиями принимать решение о принудительном исполнении обязанности работодателя по выплате работнику заработной платы и других выплат, осуществляемых в рамках трудовых отношений, при условии неисполнения работодателем в срок предписания об устранении выявленного нарушения трудового законодательства.</w:t>
      </w:r>
      <w:proofErr w:type="gramEnd"/>
    </w:p>
    <w:p w:rsidR="005A47DA" w:rsidRDefault="005A47DA" w:rsidP="005A47DA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Данное решение инспектора труда является исполнительным документом, который составляется в соответствии с законодательством Российской Федерации об исполнительном производстве.</w:t>
      </w:r>
    </w:p>
    <w:p w:rsidR="005A47DA" w:rsidRDefault="005A47DA" w:rsidP="005A47DA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Государственный инспектор труда в течение 3 рабочих дней после принятия решения о принудительном исполнении направляет его работодателю заказным письмом с уведомлением о вручении или в форме электронного документа, подписанного усиленной квалифицированной электронной подписью. Работодатель имеет право обжаловать данное решение в суд в течение 10 дней со дня получения.</w:t>
      </w:r>
    </w:p>
    <w:p w:rsidR="005A47DA" w:rsidRDefault="005A47DA" w:rsidP="005A47DA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Федеральный закон № 393-ФЗ также предусматривает, что в случае если данное решение не исполнено и истек срок его обжалования, государственный инспектор труда направляет экземпляр на исполнение в территориальный орган Федеральной службы судебных приставов России в форме электронного документа.</w:t>
      </w:r>
    </w:p>
    <w:p w:rsidR="005A47DA" w:rsidRDefault="005A47DA" w:rsidP="005A47DA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Данный закон предусматривает исключения из установленного порядка.</w:t>
      </w:r>
    </w:p>
    <w:p w:rsidR="005A47DA" w:rsidRDefault="005A47DA" w:rsidP="005A47DA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Так, указанный порядок не распространяется на взыскание в виде заработной платы и других выплат лицам, занимающим руководящие должности в банке и его филиале, контролирующим банк лицам, членам совета директоров (наблюдательного совета) банка, членам коллегиального исполнительного органа банка.</w:t>
      </w:r>
    </w:p>
    <w:p w:rsidR="00B07F91" w:rsidRDefault="00B07F91">
      <w:bookmarkStart w:id="0" w:name="_GoBack"/>
      <w:bookmarkEnd w:id="0"/>
    </w:p>
    <w:sectPr w:rsidR="00B0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EB"/>
    <w:rsid w:val="005A47DA"/>
    <w:rsid w:val="00794EEB"/>
    <w:rsid w:val="00B0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2020-01-12T13:34:00Z</dcterms:created>
  <dcterms:modified xsi:type="dcterms:W3CDTF">2020-01-12T13:34:00Z</dcterms:modified>
</cp:coreProperties>
</file>