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E8" w:rsidRDefault="001A517C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 w:rsidR="00B30E67">
        <w:rPr>
          <w:rFonts w:cs="Times New Roman"/>
          <w:sz w:val="24"/>
          <w:szCs w:val="24"/>
        </w:rPr>
        <w:t xml:space="preserve">                      </w:t>
      </w:r>
      <w:r>
        <w:rPr>
          <w:rFonts w:cs="Times New Roman"/>
          <w:sz w:val="24"/>
          <w:szCs w:val="24"/>
        </w:rPr>
        <w:t xml:space="preserve">  </w:t>
      </w:r>
      <w:r w:rsidR="00AB45E8">
        <w:rPr>
          <w:rFonts w:cs="Times New Roman"/>
          <w:sz w:val="24"/>
          <w:szCs w:val="24"/>
        </w:rPr>
        <w:t>РЕСПУБЛИКА КАРЕЛИЯ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proofErr w:type="spellStart"/>
      <w:r w:rsidR="00AB45E8">
        <w:rPr>
          <w:rFonts w:cs="Times New Roman"/>
          <w:sz w:val="24"/>
          <w:szCs w:val="24"/>
        </w:rPr>
        <w:t>Лоухский</w:t>
      </w:r>
      <w:proofErr w:type="spellEnd"/>
      <w:r w:rsidR="00AB45E8">
        <w:rPr>
          <w:rFonts w:cs="Times New Roman"/>
          <w:sz w:val="24"/>
          <w:szCs w:val="24"/>
        </w:rPr>
        <w:t xml:space="preserve"> муниципальный район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Pr="00B30E67" w:rsidRDefault="00B30E67" w:rsidP="00AB45E8">
      <w:pPr>
        <w:jc w:val="both"/>
        <w:outlineLvl w:val="0"/>
        <w:rPr>
          <w:rFonts w:cs="Times New Roman"/>
          <w:b/>
          <w:sz w:val="24"/>
          <w:szCs w:val="24"/>
        </w:rPr>
      </w:pPr>
      <w:r w:rsidRPr="00B30E67">
        <w:rPr>
          <w:rFonts w:cs="Times New Roman"/>
          <w:b/>
          <w:sz w:val="24"/>
          <w:szCs w:val="24"/>
        </w:rPr>
        <w:t xml:space="preserve">                                                          </w:t>
      </w:r>
      <w:proofErr w:type="gramStart"/>
      <w:r w:rsidR="003F7DDE">
        <w:rPr>
          <w:rFonts w:cs="Times New Roman"/>
          <w:b/>
          <w:sz w:val="24"/>
          <w:szCs w:val="24"/>
        </w:rPr>
        <w:t>Р</w:t>
      </w:r>
      <w:proofErr w:type="gramEnd"/>
      <w:r w:rsidR="003F7DDE">
        <w:rPr>
          <w:rFonts w:cs="Times New Roman"/>
          <w:b/>
          <w:sz w:val="24"/>
          <w:szCs w:val="24"/>
        </w:rPr>
        <w:t xml:space="preserve"> Е Ш Е Н И Е  №  141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  <w:highlight w:val="yellow"/>
        </w:rPr>
      </w:pPr>
      <w:r w:rsidRPr="00B30E67">
        <w:rPr>
          <w:rFonts w:cs="Times New Roman"/>
          <w:sz w:val="24"/>
          <w:szCs w:val="24"/>
        </w:rPr>
        <w:t xml:space="preserve">                              </w:t>
      </w:r>
      <w:r w:rsidR="00F158FC">
        <w:rPr>
          <w:rFonts w:cs="Times New Roman"/>
          <w:sz w:val="24"/>
          <w:szCs w:val="24"/>
        </w:rPr>
        <w:t xml:space="preserve">                            </w:t>
      </w:r>
      <w:r w:rsidR="00B24D3B">
        <w:rPr>
          <w:rFonts w:cs="Times New Roman"/>
          <w:sz w:val="24"/>
          <w:szCs w:val="24"/>
          <w:lang w:val="en-US"/>
        </w:rPr>
        <w:t>XXXXI</w:t>
      </w:r>
      <w:r w:rsidR="00F158FC">
        <w:rPr>
          <w:rFonts w:cs="Times New Roman"/>
          <w:sz w:val="24"/>
          <w:szCs w:val="24"/>
          <w:lang w:val="en-US"/>
        </w:rPr>
        <w:t>I</w:t>
      </w:r>
      <w:r w:rsidR="00F158FC" w:rsidRPr="00F158FC">
        <w:rPr>
          <w:rFonts w:cs="Times New Roman"/>
          <w:sz w:val="24"/>
          <w:szCs w:val="24"/>
        </w:rPr>
        <w:t xml:space="preserve"> </w:t>
      </w:r>
      <w:r w:rsidR="00AB45E8">
        <w:rPr>
          <w:rFonts w:cs="Times New Roman"/>
          <w:sz w:val="24"/>
          <w:szCs w:val="24"/>
        </w:rPr>
        <w:t>сессии 4 созыва</w:t>
      </w: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</w:t>
      </w:r>
      <w:r w:rsidR="00B24D3B" w:rsidRPr="00B24D3B">
        <w:rPr>
          <w:rFonts w:cs="Times New Roman"/>
          <w:sz w:val="24"/>
          <w:szCs w:val="24"/>
        </w:rPr>
        <w:t xml:space="preserve">   </w:t>
      </w:r>
      <w:r w:rsidR="00AB45E8">
        <w:rPr>
          <w:rFonts w:cs="Times New Roman"/>
          <w:sz w:val="24"/>
          <w:szCs w:val="24"/>
        </w:rPr>
        <w:t xml:space="preserve">от </w:t>
      </w:r>
      <w:r w:rsidR="003F7DDE">
        <w:rPr>
          <w:rFonts w:cs="Times New Roman"/>
          <w:sz w:val="24"/>
          <w:szCs w:val="24"/>
        </w:rPr>
        <w:t xml:space="preserve"> 28 марта</w:t>
      </w:r>
      <w:r w:rsidR="00AB45E8">
        <w:rPr>
          <w:rFonts w:cs="Times New Roman"/>
          <w:sz w:val="24"/>
          <w:szCs w:val="24"/>
        </w:rPr>
        <w:t xml:space="preserve">  202</w:t>
      </w:r>
      <w:r w:rsidR="00B24D3B" w:rsidRPr="00D100A4">
        <w:rPr>
          <w:rFonts w:cs="Times New Roman"/>
          <w:sz w:val="24"/>
          <w:szCs w:val="24"/>
        </w:rPr>
        <w:t>3</w:t>
      </w:r>
      <w:r w:rsidR="00AB45E8">
        <w:rPr>
          <w:rFonts w:cs="Times New Roman"/>
          <w:sz w:val="24"/>
          <w:szCs w:val="24"/>
        </w:rPr>
        <w:t xml:space="preserve"> года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Отчет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городского</w:t>
      </w:r>
      <w:proofErr w:type="gramEnd"/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поселения об итогах работы за 202</w:t>
      </w:r>
      <w:r w:rsidR="00B24D3B" w:rsidRPr="00B24D3B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год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 основных </w:t>
      </w:r>
      <w:proofErr w:type="gramStart"/>
      <w:r>
        <w:rPr>
          <w:rFonts w:cs="Times New Roman"/>
          <w:sz w:val="24"/>
          <w:szCs w:val="24"/>
        </w:rPr>
        <w:t>направлениях</w:t>
      </w:r>
      <w:proofErr w:type="gramEnd"/>
      <w:r>
        <w:rPr>
          <w:rFonts w:cs="Times New Roman"/>
          <w:sz w:val="24"/>
          <w:szCs w:val="24"/>
        </w:rPr>
        <w:t xml:space="preserve"> деятельности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городского</w:t>
      </w:r>
      <w:proofErr w:type="gramEnd"/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поселения на 202</w:t>
      </w:r>
      <w:r w:rsidR="00B24D3B" w:rsidRPr="00B24D3B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год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ind w:firstLine="708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Заслушав отчет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</w:t>
      </w:r>
      <w:r w:rsidR="00C123B4">
        <w:rPr>
          <w:rFonts w:cs="Times New Roman"/>
          <w:sz w:val="24"/>
          <w:szCs w:val="24"/>
        </w:rPr>
        <w:t>селения об итогах работы за 2022</w:t>
      </w:r>
      <w:r>
        <w:rPr>
          <w:rFonts w:cs="Times New Roman"/>
          <w:sz w:val="24"/>
          <w:szCs w:val="24"/>
        </w:rPr>
        <w:t xml:space="preserve"> год и основных направлениях деятельности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</w:t>
      </w:r>
      <w:r w:rsidR="00C123B4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год,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B30E67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</w:t>
      </w:r>
      <w:r w:rsidR="00AB45E8">
        <w:rPr>
          <w:rFonts w:cs="Times New Roman"/>
          <w:sz w:val="24"/>
          <w:szCs w:val="24"/>
        </w:rPr>
        <w:t xml:space="preserve">Совет </w:t>
      </w:r>
      <w:proofErr w:type="spellStart"/>
      <w:r w:rsidR="00AB45E8">
        <w:rPr>
          <w:rFonts w:cs="Times New Roman"/>
          <w:sz w:val="24"/>
          <w:szCs w:val="24"/>
        </w:rPr>
        <w:t>Пяозерского</w:t>
      </w:r>
      <w:proofErr w:type="spellEnd"/>
      <w:r w:rsidR="00AB45E8">
        <w:rPr>
          <w:rFonts w:cs="Times New Roman"/>
          <w:sz w:val="24"/>
          <w:szCs w:val="24"/>
        </w:rPr>
        <w:t xml:space="preserve"> городского поселения РЕШИЛ: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numPr>
          <w:ilvl w:val="0"/>
          <w:numId w:val="1"/>
        </w:numPr>
        <w:ind w:left="0" w:firstLine="360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Принять отчет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об итогах работы за 202</w:t>
      </w:r>
      <w:r w:rsidR="00B24D3B" w:rsidRPr="00B24D3B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год и основных направлениях деятельности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</w:t>
      </w:r>
      <w:r w:rsidR="00B24D3B" w:rsidRPr="00B24D3B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год к сведению и признать работу Администрации </w:t>
      </w:r>
      <w:proofErr w:type="spellStart"/>
      <w:r>
        <w:rPr>
          <w:rFonts w:cs="Times New Roman"/>
          <w:sz w:val="24"/>
          <w:szCs w:val="24"/>
        </w:rPr>
        <w:t>Пяозерск</w:t>
      </w:r>
      <w:r w:rsidR="00B24D3B">
        <w:rPr>
          <w:rFonts w:cs="Times New Roman"/>
          <w:sz w:val="24"/>
          <w:szCs w:val="24"/>
        </w:rPr>
        <w:t>ого</w:t>
      </w:r>
      <w:proofErr w:type="spellEnd"/>
      <w:r w:rsidR="00B24D3B">
        <w:rPr>
          <w:rFonts w:cs="Times New Roman"/>
          <w:sz w:val="24"/>
          <w:szCs w:val="24"/>
        </w:rPr>
        <w:t xml:space="preserve"> городского поселения за 202</w:t>
      </w:r>
      <w:r w:rsidR="00B24D3B" w:rsidRPr="00B24D3B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 </w:t>
      </w:r>
      <w:r w:rsidRPr="00B30E67">
        <w:rPr>
          <w:rFonts w:cs="Times New Roman"/>
          <w:sz w:val="24"/>
          <w:szCs w:val="24"/>
        </w:rPr>
        <w:t>год удовлетворительной.</w:t>
      </w:r>
      <w:r>
        <w:rPr>
          <w:rFonts w:cs="Times New Roman"/>
          <w:sz w:val="24"/>
          <w:szCs w:val="24"/>
        </w:rPr>
        <w:t xml:space="preserve"> (Приложение 1)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Совета </w:t>
      </w: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М.К. </w:t>
      </w:r>
      <w:proofErr w:type="spellStart"/>
      <w:r>
        <w:rPr>
          <w:rFonts w:cs="Times New Roman"/>
          <w:sz w:val="24"/>
          <w:szCs w:val="24"/>
        </w:rPr>
        <w:t>Корбанкова</w:t>
      </w:r>
      <w:proofErr w:type="spellEnd"/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AB45E8" w:rsidRDefault="00AB45E8" w:rsidP="00AB45E8">
      <w:pPr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3F7DDE">
      <w:pPr>
        <w:ind w:firstLine="709"/>
        <w:outlineLvl w:val="0"/>
        <w:rPr>
          <w:rFonts w:cs="Times New Roman"/>
          <w:sz w:val="24"/>
          <w:szCs w:val="24"/>
        </w:rPr>
      </w:pPr>
    </w:p>
    <w:p w:rsidR="00D100A4" w:rsidRDefault="003F7DDE" w:rsidP="003F7DDE">
      <w:pPr>
        <w:ind w:firstLine="709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100A4">
        <w:rPr>
          <w:rFonts w:cs="Times New Roman"/>
          <w:sz w:val="24"/>
          <w:szCs w:val="24"/>
        </w:rPr>
        <w:t>Приложение 1</w:t>
      </w:r>
    </w:p>
    <w:p w:rsidR="00D100A4" w:rsidRDefault="003F7DDE" w:rsidP="003F7DDE">
      <w:pPr>
        <w:ind w:firstLine="709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</w:t>
      </w:r>
      <w:r w:rsidRPr="003F7DDE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к решению XXXXII</w:t>
      </w:r>
      <w:r w:rsidR="00D100A4">
        <w:rPr>
          <w:rFonts w:cs="Times New Roman"/>
          <w:sz w:val="24"/>
          <w:szCs w:val="24"/>
        </w:rPr>
        <w:t xml:space="preserve"> сессии 4 созыва Совета</w:t>
      </w:r>
    </w:p>
    <w:p w:rsidR="00D100A4" w:rsidRDefault="003F7DDE" w:rsidP="003F7DDE">
      <w:pPr>
        <w:ind w:firstLine="709"/>
        <w:outlineLvl w:val="0"/>
        <w:rPr>
          <w:rFonts w:cs="Times New Roman"/>
          <w:sz w:val="24"/>
          <w:szCs w:val="24"/>
        </w:rPr>
      </w:pPr>
      <w:r w:rsidRPr="003F7DDE">
        <w:rPr>
          <w:rFonts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D100A4">
        <w:rPr>
          <w:rFonts w:cs="Times New Roman"/>
          <w:sz w:val="24"/>
          <w:szCs w:val="24"/>
        </w:rPr>
        <w:t>Пяозерского</w:t>
      </w:r>
      <w:proofErr w:type="spellEnd"/>
      <w:r w:rsidR="00D100A4">
        <w:rPr>
          <w:rFonts w:cs="Times New Roman"/>
          <w:sz w:val="24"/>
          <w:szCs w:val="24"/>
        </w:rPr>
        <w:t xml:space="preserve"> городского поселения</w:t>
      </w:r>
    </w:p>
    <w:p w:rsidR="00D100A4" w:rsidRPr="003F7DDE" w:rsidRDefault="003F7DDE" w:rsidP="003F7DDE">
      <w:pPr>
        <w:ind w:firstLine="709"/>
        <w:outlineLvl w:val="0"/>
        <w:rPr>
          <w:rFonts w:cs="Times New Roman"/>
          <w:sz w:val="24"/>
          <w:szCs w:val="24"/>
          <w:lang w:val="en-US"/>
        </w:rPr>
      </w:pPr>
      <w:r w:rsidRPr="003F7DDE">
        <w:rPr>
          <w:rFonts w:cs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/>
          <w:sz w:val="24"/>
          <w:szCs w:val="24"/>
        </w:rPr>
        <w:t>О</w:t>
      </w:r>
      <w:r w:rsidR="00D100A4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  <w:lang w:val="en-US"/>
        </w:rPr>
        <w:t xml:space="preserve"> 28</w:t>
      </w:r>
      <w:r w:rsidR="00D100A4">
        <w:rPr>
          <w:rFonts w:cs="Times New Roman"/>
          <w:sz w:val="24"/>
          <w:szCs w:val="24"/>
        </w:rPr>
        <w:t>.03.2023г.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t xml:space="preserve"> №</w:t>
      </w:r>
      <w:r>
        <w:rPr>
          <w:rFonts w:cs="Times New Roman"/>
          <w:sz w:val="24"/>
          <w:szCs w:val="24"/>
          <w:lang w:val="en-US"/>
        </w:rPr>
        <w:t xml:space="preserve"> 141</w:t>
      </w:r>
    </w:p>
    <w:p w:rsidR="00D100A4" w:rsidRDefault="00D100A4" w:rsidP="003F7DDE">
      <w:pPr>
        <w:ind w:firstLine="709"/>
        <w:outlineLvl w:val="0"/>
        <w:rPr>
          <w:rFonts w:cs="Times New Roman"/>
          <w:sz w:val="24"/>
          <w:szCs w:val="24"/>
        </w:rPr>
      </w:pP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D100A4" w:rsidRDefault="00D100A4" w:rsidP="00D100A4">
      <w:pPr>
        <w:spacing w:line="360" w:lineRule="auto"/>
        <w:ind w:firstLine="709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Отчет Главы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</w:t>
      </w:r>
    </w:p>
    <w:p w:rsidR="00D100A4" w:rsidRDefault="00D100A4" w:rsidP="00D100A4">
      <w:pPr>
        <w:spacing w:line="360" w:lineRule="auto"/>
        <w:ind w:firstLine="709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 итогах работы за 2022год и основных направлениях</w:t>
      </w:r>
    </w:p>
    <w:p w:rsidR="00D100A4" w:rsidRDefault="00D100A4" w:rsidP="00D100A4">
      <w:pPr>
        <w:spacing w:line="360" w:lineRule="auto"/>
        <w:ind w:firstLine="709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деятельности Администрации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на 2022 год</w:t>
      </w:r>
    </w:p>
    <w:p w:rsidR="00D100A4" w:rsidRDefault="00D100A4" w:rsidP="00D100A4">
      <w:pPr>
        <w:spacing w:line="360" w:lineRule="auto"/>
        <w:ind w:firstLine="709"/>
        <w:jc w:val="center"/>
        <w:outlineLvl w:val="0"/>
        <w:rPr>
          <w:rFonts w:cs="Times New Roman"/>
          <w:sz w:val="24"/>
          <w:szCs w:val="24"/>
        </w:rPr>
      </w:pPr>
    </w:p>
    <w:p w:rsidR="00D100A4" w:rsidRDefault="00D100A4" w:rsidP="00D100A4">
      <w:pPr>
        <w:spacing w:line="360" w:lineRule="auto"/>
        <w:ind w:firstLine="709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Уважаемые депутаты !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целях реализации положений Федерального закона Российской Федерации от 06 октября 2003 года № 131-ФЗ «Об общих принципах организации местного самоуправления в Российской Федерации» на территории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Главой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поселения, Администрацией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совместно с депутатами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поселения, с участием населения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в период 2022 года проводилась работа по решению вопросов местного значения: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 с целью эффективного владения, пользования и распоряжения имуществом (</w:t>
      </w:r>
      <w:proofErr w:type="gramStart"/>
      <w:r>
        <w:rPr>
          <w:rFonts w:cs="Times New Roman"/>
          <w:b/>
          <w:sz w:val="24"/>
          <w:szCs w:val="24"/>
        </w:rPr>
        <w:t>недвижим</w:t>
      </w:r>
      <w:proofErr w:type="gramEnd"/>
      <w:r>
        <w:rPr>
          <w:rFonts w:cs="Times New Roman"/>
          <w:b/>
          <w:sz w:val="24"/>
          <w:szCs w:val="24"/>
        </w:rPr>
        <w:t xml:space="preserve">, </w:t>
      </w:r>
      <w:bookmarkStart w:id="0" w:name="_GoBack"/>
      <w:bookmarkEnd w:id="0"/>
      <w:r>
        <w:rPr>
          <w:rFonts w:cs="Times New Roman"/>
          <w:b/>
          <w:sz w:val="24"/>
          <w:szCs w:val="24"/>
        </w:rPr>
        <w:t xml:space="preserve">движимым), находящимся в муниципальной собственности </w:t>
      </w:r>
      <w:proofErr w:type="spellStart"/>
      <w:r>
        <w:rPr>
          <w:rFonts w:cs="Times New Roman"/>
          <w:b/>
          <w:sz w:val="24"/>
          <w:szCs w:val="24"/>
        </w:rPr>
        <w:t>Пяозерского</w:t>
      </w:r>
      <w:proofErr w:type="spellEnd"/>
      <w:r>
        <w:rPr>
          <w:rFonts w:cs="Times New Roman"/>
          <w:b/>
          <w:sz w:val="24"/>
          <w:szCs w:val="24"/>
        </w:rPr>
        <w:t xml:space="preserve"> городского поселения Администрацией проведена следующая работа:</w:t>
      </w:r>
    </w:p>
    <w:p w:rsidR="00D100A4" w:rsidRDefault="00D100A4" w:rsidP="00D100A4">
      <w:pPr>
        <w:pStyle w:val="Standard"/>
        <w:keepNext/>
        <w:keepLines/>
        <w:widowControl w:val="0"/>
        <w:suppressLineNumbers/>
        <w:spacing w:line="360" w:lineRule="auto"/>
        <w:ind w:firstLine="709"/>
        <w:jc w:val="both"/>
      </w:pPr>
      <w:r>
        <w:t>-осуществлена оценка рыночной стоимости годовой арендной платы по следующим объектам, находящимся в муниципальной собственности:</w:t>
      </w:r>
    </w:p>
    <w:p w:rsidR="00D100A4" w:rsidRDefault="00D100A4" w:rsidP="00D100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нежилое административное здание (кадастровый номер 10:18:0020101:636), общей площадью 673,6 кв.м., расположенное по адресу: Республика Карелия, р-н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ул. Дружбы, д. 29, с земельным участком (кадастровый номер 10:18:0020101:861), общей площадью 745 +/- 10 кв.м., расположенным по адресу: Республика Карелия,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cs="Times New Roman"/>
          <w:sz w:val="24"/>
          <w:szCs w:val="24"/>
        </w:rPr>
        <w:t>Пяозерское</w:t>
      </w:r>
      <w:proofErr w:type="spellEnd"/>
      <w:r>
        <w:rPr>
          <w:rFonts w:cs="Times New Roman"/>
          <w:sz w:val="24"/>
          <w:szCs w:val="24"/>
        </w:rPr>
        <w:t xml:space="preserve"> городское поселение,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>;</w:t>
      </w:r>
    </w:p>
    <w:p w:rsidR="00D100A4" w:rsidRDefault="00D100A4" w:rsidP="00D100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-встроенное нежилое помещение (кадастровый номер 10:18:0020103:325), общей площадью 92,4 кв. м., расположенное в подвале здания по адресу: Российская Федерация, Республика Карелия,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 район,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>, ул. Мира, д. 10;</w:t>
      </w:r>
    </w:p>
    <w:p w:rsidR="00D100A4" w:rsidRDefault="00D100A4" w:rsidP="00D100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трактор «БЕЛАРУС 82.1-СМ» (заводской № машины (рамы) - 00803096; двигатель № 635350, коробка передач № 391078; основной ведущий мост № 690158/371686-04; 2011 года выпуска) с прицепом тракторным самосвальным 2ПТС-4,5 (заводской № машины (рамы) - 6339; 2011 года выпуска);</w:t>
      </w:r>
    </w:p>
    <w:p w:rsidR="00D100A4" w:rsidRDefault="00D100A4" w:rsidP="00D100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-нежилое здание (кадастровый номер 10:18:0020103:211), общей площадью 354,7 кв. м., расположенное по адресу: Республика Карелия, р-н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ул. Мира, с земельным участком (кадастровый номер 10:18:0020103:327), общей площадью 1000 кв.м., расположенным по адресу: Республика Карелия,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cs="Times New Roman"/>
          <w:sz w:val="24"/>
          <w:szCs w:val="24"/>
        </w:rPr>
        <w:t>Пяозерское</w:t>
      </w:r>
      <w:proofErr w:type="spellEnd"/>
      <w:r>
        <w:rPr>
          <w:rFonts w:cs="Times New Roman"/>
          <w:sz w:val="24"/>
          <w:szCs w:val="24"/>
        </w:rPr>
        <w:t xml:space="preserve"> городское поселение,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>.- по вышеперечисленным объектам проведено 2 аукциона на право заключения договоров аренды муниципального имущества, находящегося в собственности муниципального образования «</w:t>
      </w:r>
      <w:proofErr w:type="spellStart"/>
      <w:r>
        <w:rPr>
          <w:rFonts w:cs="Times New Roman"/>
          <w:sz w:val="24"/>
          <w:szCs w:val="24"/>
        </w:rPr>
        <w:t>Пяозерское</w:t>
      </w:r>
      <w:proofErr w:type="spellEnd"/>
      <w:r>
        <w:rPr>
          <w:rFonts w:cs="Times New Roman"/>
          <w:sz w:val="24"/>
          <w:szCs w:val="24"/>
        </w:rPr>
        <w:t xml:space="preserve"> городское поселение», по результатам проведённых аукционов заключён 1 договор (Договор аренды по объекту:  нежилое здание (кадастровый номер 10:18:0020103:211), общей площадью 354,7 кв.м., расположенное по адресу:</w:t>
      </w:r>
      <w:proofErr w:type="gramEnd"/>
      <w:r>
        <w:rPr>
          <w:rFonts w:cs="Times New Roman"/>
          <w:sz w:val="24"/>
          <w:szCs w:val="24"/>
        </w:rPr>
        <w:t xml:space="preserve"> Республика Карелия, р-н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ул. Мира, с земельным участком (кадастровый номер 10:18:0020103:327), общей площадью 1000 кв. м., расположенным по адресу: Республика Карелия,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cs="Times New Roman"/>
          <w:sz w:val="24"/>
          <w:szCs w:val="24"/>
        </w:rPr>
        <w:t>Пяозерское</w:t>
      </w:r>
      <w:proofErr w:type="spellEnd"/>
      <w:r>
        <w:rPr>
          <w:rFonts w:cs="Times New Roman"/>
          <w:sz w:val="24"/>
          <w:szCs w:val="24"/>
        </w:rPr>
        <w:t xml:space="preserve"> городское поселение,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срок действия  - 3года, с 01 июня 2022 года по 01 июня 2025 года);</w:t>
      </w:r>
    </w:p>
    <w:p w:rsidR="00D100A4" w:rsidRDefault="00D100A4" w:rsidP="00D100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-по нежилому помещению, являющемуся муниципальной собственностью, общей площадью 204,9 (двести четыре целых девять десятых) кв. м., с кадастровым номером 10:18:0020103:324, расположенным по адресу: Республика Карелия,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 район,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ул. Мира, д. 10, этаж 1-й в соответствии с пунктом 4 части 3 статьи 20, пунктом 12 части 1 статьи 19, пунктом 9 части 1 ст. 17.1  Федерального закона от 26.07.2006г. № 135-ФЗ «О защите конкуренции» заключён Договор на сдачу в аренду недвижимого имущества, находящегося в муниципальной собственности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 от 02.05.2022 года, далее</w:t>
      </w:r>
      <w:r w:rsidR="003F7DDE" w:rsidRPr="003F7DDE"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-д</w:t>
      </w:r>
      <w:proofErr w:type="gramEnd"/>
      <w:r>
        <w:rPr>
          <w:rFonts w:cs="Times New Roman"/>
          <w:sz w:val="24"/>
          <w:szCs w:val="24"/>
        </w:rPr>
        <w:t>оговор), срок действия  - 11 месяцев, с 02 мая 2022 года по 01 апреля 2023 года; в соответствии с условиями заключённого Договора Администрацией  в декабре, 2022 года произведена корректировка величины арендной платы на 2023 год на основании «Отчёта об оценке рыночной стоимости годовой арендной платы» по данному объекту;</w:t>
      </w:r>
    </w:p>
    <w:p w:rsidR="00D100A4" w:rsidRDefault="00D100A4" w:rsidP="00D100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после проведения 2 аукционов на право заключения договоров аренды муниципального имущества, находящегося в собственности муниципального образования «</w:t>
      </w:r>
      <w:proofErr w:type="spellStart"/>
      <w:r>
        <w:rPr>
          <w:rFonts w:cs="Times New Roman"/>
          <w:sz w:val="24"/>
          <w:szCs w:val="24"/>
        </w:rPr>
        <w:t>Пяозерское</w:t>
      </w:r>
      <w:proofErr w:type="spellEnd"/>
      <w:r>
        <w:rPr>
          <w:rFonts w:cs="Times New Roman"/>
          <w:sz w:val="24"/>
          <w:szCs w:val="24"/>
        </w:rPr>
        <w:t xml:space="preserve"> городское поселение», в июне,2022 года была проведена оценка рыночной стоимости нежилого административного здания (кадастровый номер 10:18:0020101:636), общей площадью 673,6 кв.м., расположенного по адресу: Республика Карелия, р-н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, ул. Дружбы, д. 29, с земельным участком (кадастровый номер 10:18:0020101:861), общей площадью 745 +/- 10 кв.м., расположенным по адресу: Республика Карелия, </w:t>
      </w:r>
      <w:proofErr w:type="spellStart"/>
      <w:r>
        <w:rPr>
          <w:rFonts w:cs="Times New Roman"/>
          <w:sz w:val="24"/>
          <w:szCs w:val="24"/>
        </w:rPr>
        <w:t>Лоухский</w:t>
      </w:r>
      <w:proofErr w:type="spellEnd"/>
      <w:r>
        <w:rPr>
          <w:rFonts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cs="Times New Roman"/>
          <w:sz w:val="24"/>
          <w:szCs w:val="24"/>
        </w:rPr>
        <w:t>Пяозерское</w:t>
      </w:r>
      <w:proofErr w:type="spellEnd"/>
      <w:r>
        <w:rPr>
          <w:rFonts w:cs="Times New Roman"/>
          <w:sz w:val="24"/>
          <w:szCs w:val="24"/>
        </w:rPr>
        <w:t xml:space="preserve"> городское поселение, </w:t>
      </w:r>
      <w:proofErr w:type="spellStart"/>
      <w:r>
        <w:rPr>
          <w:rFonts w:cs="Times New Roman"/>
          <w:sz w:val="24"/>
          <w:szCs w:val="24"/>
        </w:rPr>
        <w:t>пгт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с целью включения данного объекта в Прогнозный  план (программу) </w:t>
      </w:r>
      <w:r>
        <w:rPr>
          <w:rFonts w:cs="Times New Roman"/>
          <w:sz w:val="24"/>
          <w:szCs w:val="24"/>
        </w:rPr>
        <w:lastRenderedPageBreak/>
        <w:t xml:space="preserve">приватизации муниципального имущества 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</w:t>
      </w:r>
      <w:proofErr w:type="gramStart"/>
      <w:r>
        <w:rPr>
          <w:rFonts w:cs="Times New Roman"/>
          <w:sz w:val="24"/>
          <w:szCs w:val="24"/>
        </w:rPr>
        <w:t>я(</w:t>
      </w:r>
      <w:proofErr w:type="gramEnd"/>
      <w:r>
        <w:rPr>
          <w:rFonts w:cs="Times New Roman"/>
          <w:sz w:val="24"/>
          <w:szCs w:val="24"/>
        </w:rPr>
        <w:t xml:space="preserve">далее – План), данный план неоднократно выносился на сессии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 поселения, но не был поддержан депутатами Совета </w:t>
      </w: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поселения; 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-в Реестре муниципального имущества </w:t>
      </w:r>
      <w:proofErr w:type="spellStart"/>
      <w:r>
        <w:rPr>
          <w:rFonts w:cs="Times New Roman"/>
          <w:b/>
          <w:sz w:val="24"/>
          <w:szCs w:val="24"/>
        </w:rPr>
        <w:t>Пяозерское</w:t>
      </w:r>
      <w:proofErr w:type="spellEnd"/>
      <w:r>
        <w:rPr>
          <w:rFonts w:cs="Times New Roman"/>
          <w:b/>
          <w:sz w:val="24"/>
          <w:szCs w:val="24"/>
        </w:rPr>
        <w:t xml:space="preserve"> городское поселение на 31.12.2022 года числится  126 муниципальных квартир, за период  с 01.01.2022 г. по 31.12.2022 г.  оформлено 2 Договора безвозмездной передачи жилых помещений в порядке приватизации;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-в муниципальном жилом фонде </w:t>
      </w:r>
      <w:proofErr w:type="gramStart"/>
      <w:r>
        <w:rPr>
          <w:rFonts w:cs="Times New Roman"/>
          <w:b/>
          <w:sz w:val="24"/>
          <w:szCs w:val="24"/>
        </w:rPr>
        <w:t>произведена</w:t>
      </w:r>
      <w:proofErr w:type="gramEnd"/>
      <w:r>
        <w:rPr>
          <w:rFonts w:cs="Times New Roman"/>
          <w:b/>
          <w:sz w:val="24"/>
          <w:szCs w:val="24"/>
        </w:rPr>
        <w:t>: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установка счётчиков ХВС -  7 штук;  установка счётчиков ГВС -   6 штук; замена  счётчиков ХВС – 4 штуки; замена счётчиков ГВС -  4 штуки;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 в целях участия в предупреждении и ликвидации последствий чрезвычайных ситуаций на территории </w:t>
      </w:r>
      <w:proofErr w:type="spellStart"/>
      <w:r>
        <w:rPr>
          <w:rFonts w:cs="Times New Roman"/>
          <w:b/>
          <w:sz w:val="24"/>
          <w:szCs w:val="24"/>
        </w:rPr>
        <w:t>Пяозерского</w:t>
      </w:r>
      <w:proofErr w:type="spellEnd"/>
      <w:r>
        <w:rPr>
          <w:rFonts w:cs="Times New Roman"/>
          <w:b/>
          <w:sz w:val="24"/>
          <w:szCs w:val="24"/>
        </w:rPr>
        <w:t xml:space="preserve"> городского поселения</w:t>
      </w:r>
      <w:r>
        <w:rPr>
          <w:rFonts w:cs="Times New Roman"/>
          <w:sz w:val="24"/>
          <w:szCs w:val="24"/>
        </w:rPr>
        <w:t xml:space="preserve"> Администрацией заключён Договор страхования расходов по локализации и ликвидации последствий чрезвычайных ситуаций от 15.11.2022, срок действия с 01.12.2022 г. по 30.11.2023 г.;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b/>
          <w:sz w:val="24"/>
          <w:szCs w:val="24"/>
        </w:rPr>
        <w:t>о</w:t>
      </w:r>
      <w:r>
        <w:rPr>
          <w:rFonts w:cs="Times New Roman"/>
          <w:b/>
          <w:color w:val="000000"/>
          <w:sz w:val="24"/>
          <w:szCs w:val="24"/>
        </w:rPr>
        <w:t xml:space="preserve">дним из важнейших вопросов в деятельности Администрации является дорожная деятельность в отношении автомобильных дорог общего пользования местного значения и обеспечение безопасности дорожного движения на них. Общая протяженность дорог общего пользования местного значения в </w:t>
      </w:r>
      <w:proofErr w:type="spellStart"/>
      <w:r>
        <w:rPr>
          <w:rFonts w:cs="Times New Roman"/>
          <w:b/>
          <w:color w:val="000000"/>
          <w:sz w:val="24"/>
          <w:szCs w:val="24"/>
        </w:rPr>
        <w:t>Пяозерском</w:t>
      </w:r>
      <w:proofErr w:type="spellEnd"/>
      <w:r>
        <w:rPr>
          <w:rFonts w:cs="Times New Roman"/>
          <w:b/>
          <w:color w:val="000000"/>
          <w:sz w:val="24"/>
          <w:szCs w:val="24"/>
        </w:rPr>
        <w:t xml:space="preserve"> городском поселении составляет - 7,001 км. </w:t>
      </w:r>
    </w:p>
    <w:p w:rsidR="00D100A4" w:rsidRDefault="00D100A4" w:rsidP="00D100A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В 2022 году проводились следующие работы:</w:t>
      </w:r>
    </w:p>
    <w:p w:rsidR="00D100A4" w:rsidRDefault="00D100A4" w:rsidP="00D100A4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 -</w:t>
      </w:r>
      <w:r>
        <w:t xml:space="preserve">снегоочистка автомобильных дорог,  заключён Договор возмездного оказания услуг от 21.01.2022 г.№012022,ИП </w:t>
      </w:r>
      <w:proofErr w:type="spellStart"/>
      <w:r>
        <w:t>Дыдочкин</w:t>
      </w:r>
      <w:proofErr w:type="spellEnd"/>
      <w:r>
        <w:t>, оплачено за оказание услуг по снегоочистке автомобильных дорог - 379450,00 рублей;</w:t>
      </w:r>
    </w:p>
    <w:p w:rsidR="00D100A4" w:rsidRDefault="00D100A4" w:rsidP="00D100A4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-освещение автомобильных дорог, заключён Договор энергоснабжения от 21.01.2022 </w:t>
      </w:r>
      <w:proofErr w:type="spellStart"/>
      <w:r>
        <w:t>г.№</w:t>
      </w:r>
      <w:proofErr w:type="spellEnd"/>
      <w:r>
        <w:t xml:space="preserve"> 06263,АО «ТНС </w:t>
      </w:r>
      <w:proofErr w:type="spellStart"/>
      <w:r>
        <w:t>энерго</w:t>
      </w:r>
      <w:proofErr w:type="spellEnd"/>
      <w:r>
        <w:t xml:space="preserve"> Карелия, оплачено за оказание услуг по поставке электроэнергии </w:t>
      </w:r>
      <w:proofErr w:type="gramStart"/>
      <w:r>
        <w:t>–у</w:t>
      </w:r>
      <w:proofErr w:type="gramEnd"/>
      <w:r>
        <w:t>личное освещение -165044,83 рублей;</w:t>
      </w:r>
    </w:p>
    <w:p w:rsidR="00D100A4" w:rsidRDefault="00D100A4" w:rsidP="00D100A4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-приобретение краски для дорожной разметки - </w:t>
      </w:r>
      <w:proofErr w:type="gramStart"/>
      <w:r>
        <w:t>белая</w:t>
      </w:r>
      <w:proofErr w:type="gramEnd"/>
      <w:r>
        <w:t>, жёлтая/30 кг/-4 штуки, Договор № 45-П от 06.09.2022</w:t>
      </w:r>
      <w:r w:rsidR="003F7DDE" w:rsidRPr="003F7DDE">
        <w:t xml:space="preserve"> </w:t>
      </w:r>
      <w:r>
        <w:t xml:space="preserve">,ИП </w:t>
      </w:r>
      <w:proofErr w:type="spellStart"/>
      <w:r>
        <w:t>Моисеенко</w:t>
      </w:r>
      <w:proofErr w:type="spellEnd"/>
      <w:r>
        <w:t>, оплачено за товар и затраты по его доставке-24580,00 рублей;</w:t>
      </w:r>
    </w:p>
    <w:p w:rsidR="00D100A4" w:rsidRDefault="00D100A4" w:rsidP="00D100A4">
      <w:pPr>
        <w:pStyle w:val="a3"/>
        <w:spacing w:before="0" w:beforeAutospacing="0" w:after="0" w:afterAutospacing="0" w:line="360" w:lineRule="auto"/>
        <w:ind w:firstLine="709"/>
        <w:jc w:val="both"/>
      </w:pPr>
      <w:r>
        <w:t>-изготовление дорожных знаков: 3.24  «Ограничение максимальной скорости» 20 км/ч в количестве 2 шт.; 8.2.1 «Зона действия» 50м в количестве 2 шт.; Договор № 08022022 от27.01.2022 г., ООО «</w:t>
      </w:r>
      <w:proofErr w:type="spellStart"/>
      <w:r>
        <w:t>Онего-дорзнак</w:t>
      </w:r>
      <w:proofErr w:type="spellEnd"/>
      <w:r>
        <w:t>»</w:t>
      </w:r>
      <w:proofErr w:type="gramStart"/>
      <w:r>
        <w:t>,с</w:t>
      </w:r>
      <w:proofErr w:type="gramEnd"/>
      <w:r>
        <w:t>тоимость -5720,00 рублей;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b/>
          <w:sz w:val="24"/>
          <w:szCs w:val="24"/>
        </w:rPr>
        <w:t xml:space="preserve">продолжение работ по модернизации, ремонту и устройству уличного освещения в </w:t>
      </w:r>
      <w:proofErr w:type="spellStart"/>
      <w:r>
        <w:rPr>
          <w:rFonts w:cs="Times New Roman"/>
          <w:b/>
          <w:sz w:val="24"/>
          <w:szCs w:val="24"/>
        </w:rPr>
        <w:t>пгт</w:t>
      </w:r>
      <w:proofErr w:type="spellEnd"/>
      <w:r>
        <w:rPr>
          <w:rFonts w:cs="Times New Roman"/>
          <w:b/>
          <w:sz w:val="24"/>
          <w:szCs w:val="24"/>
        </w:rPr>
        <w:t xml:space="preserve">. </w:t>
      </w:r>
      <w:proofErr w:type="spellStart"/>
      <w:r>
        <w:rPr>
          <w:rFonts w:cs="Times New Roman"/>
          <w:b/>
          <w:sz w:val="24"/>
          <w:szCs w:val="24"/>
        </w:rPr>
        <w:t>Пяозерский</w:t>
      </w:r>
      <w:proofErr w:type="spellEnd"/>
      <w:r>
        <w:rPr>
          <w:rFonts w:cs="Times New Roman"/>
          <w:b/>
          <w:sz w:val="24"/>
          <w:szCs w:val="24"/>
        </w:rPr>
        <w:t>: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- в</w:t>
      </w:r>
      <w:r>
        <w:rPr>
          <w:rFonts w:cs="Times New Roman"/>
          <w:color w:val="222222"/>
          <w:sz w:val="24"/>
          <w:szCs w:val="24"/>
        </w:rPr>
        <w:t xml:space="preserve"> рамках реализации проекта «Народный бюджет» по заявке Администрации и при активной поддержке депутата Совета </w:t>
      </w:r>
      <w:proofErr w:type="spellStart"/>
      <w:r>
        <w:rPr>
          <w:rFonts w:cs="Times New Roman"/>
          <w:color w:val="222222"/>
          <w:sz w:val="24"/>
          <w:szCs w:val="24"/>
        </w:rPr>
        <w:t>Пяозерского</w:t>
      </w:r>
      <w:proofErr w:type="spellEnd"/>
      <w:r>
        <w:rPr>
          <w:rFonts w:cs="Times New Roman"/>
          <w:color w:val="222222"/>
          <w:sz w:val="24"/>
          <w:szCs w:val="24"/>
        </w:rPr>
        <w:t xml:space="preserve"> городского поселения Анкудиновой Веры </w:t>
      </w:r>
      <w:proofErr w:type="spellStart"/>
      <w:r>
        <w:rPr>
          <w:rFonts w:cs="Times New Roman"/>
          <w:color w:val="222222"/>
          <w:sz w:val="24"/>
          <w:szCs w:val="24"/>
        </w:rPr>
        <w:t>Виктровны</w:t>
      </w:r>
      <w:proofErr w:type="spellEnd"/>
      <w:r>
        <w:rPr>
          <w:rFonts w:cs="Times New Roman"/>
          <w:color w:val="222222"/>
          <w:sz w:val="24"/>
          <w:szCs w:val="24"/>
        </w:rPr>
        <w:t xml:space="preserve"> проведены и завершены работы по восстановлению (замене) установленных светильников уличного освещения дорог общего пользования местного значения в рамках гарантийных обязательств  по Муниципальному контракту № 4 аэф-21 от 22.11.2021 г. (по состоянию на 02.11.2022 г. в неработоспособном состоянии находился светильник на</w:t>
      </w:r>
      <w:proofErr w:type="gramEnd"/>
      <w:r>
        <w:rPr>
          <w:rFonts w:cs="Times New Roman"/>
          <w:color w:val="222222"/>
          <w:sz w:val="24"/>
          <w:szCs w:val="24"/>
        </w:rPr>
        <w:t xml:space="preserve"> ул. Мира, напротив дома № 10);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 xml:space="preserve">- в рамках гарантийных обязательств по Договору возмездного оказания услуг № 032022 от 22.03.2022 (предмет договора: услуги по производству электромонтажных работ: благоустройство общественной территории: лыжная трасса)  по заявке Администрации и предложению депутата Совета </w:t>
      </w:r>
      <w:proofErr w:type="spellStart"/>
      <w:r>
        <w:rPr>
          <w:rFonts w:cs="Times New Roman"/>
          <w:color w:val="222222"/>
          <w:sz w:val="24"/>
          <w:szCs w:val="24"/>
        </w:rPr>
        <w:t>Пяозерского</w:t>
      </w:r>
      <w:proofErr w:type="spellEnd"/>
      <w:r>
        <w:rPr>
          <w:rFonts w:cs="Times New Roman"/>
          <w:color w:val="222222"/>
          <w:sz w:val="24"/>
          <w:szCs w:val="24"/>
        </w:rPr>
        <w:t xml:space="preserve"> городского поселения </w:t>
      </w:r>
      <w:proofErr w:type="spellStart"/>
      <w:r>
        <w:rPr>
          <w:rFonts w:cs="Times New Roman"/>
          <w:color w:val="222222"/>
          <w:sz w:val="24"/>
          <w:szCs w:val="24"/>
        </w:rPr>
        <w:t>Логутовой</w:t>
      </w:r>
      <w:proofErr w:type="spellEnd"/>
      <w:r>
        <w:rPr>
          <w:rFonts w:cs="Times New Roman"/>
          <w:color w:val="222222"/>
          <w:sz w:val="24"/>
          <w:szCs w:val="24"/>
        </w:rPr>
        <w:t xml:space="preserve"> Оксаны Вячеславовны восстановлена работоспособность светодиодного светильника на лыжной трассе;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>- в рамках Договора об оказании услуг по техническому обслуживанию электроустановок уличного освещения № 121-22 от 28.01.2022 года проведены следующие работы: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 xml:space="preserve">-отключение части линии (5 светильников) ТП 3/18 </w:t>
      </w:r>
      <w:proofErr w:type="spellStart"/>
      <w:r>
        <w:rPr>
          <w:rFonts w:cs="Times New Roman"/>
          <w:color w:val="222222"/>
          <w:sz w:val="24"/>
          <w:szCs w:val="24"/>
        </w:rPr>
        <w:t>пгт</w:t>
      </w:r>
      <w:proofErr w:type="spellEnd"/>
      <w:r>
        <w:rPr>
          <w:rFonts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cs="Times New Roman"/>
          <w:color w:val="222222"/>
          <w:sz w:val="24"/>
          <w:szCs w:val="24"/>
        </w:rPr>
        <w:t>Пяозерский</w:t>
      </w:r>
      <w:proofErr w:type="spellEnd"/>
      <w:r>
        <w:rPr>
          <w:rFonts w:cs="Times New Roman"/>
          <w:color w:val="222222"/>
          <w:sz w:val="24"/>
          <w:szCs w:val="24"/>
        </w:rPr>
        <w:t>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 xml:space="preserve">-осмотр с целью выявления необходимого объёма работа: </w:t>
      </w:r>
      <w:proofErr w:type="spellStart"/>
      <w:r>
        <w:rPr>
          <w:rFonts w:cs="Times New Roman"/>
          <w:color w:val="222222"/>
          <w:sz w:val="24"/>
          <w:szCs w:val="24"/>
        </w:rPr>
        <w:t>пгт</w:t>
      </w:r>
      <w:proofErr w:type="spellEnd"/>
      <w:r>
        <w:rPr>
          <w:rFonts w:cs="Times New Roman"/>
          <w:color w:val="222222"/>
          <w:sz w:val="24"/>
          <w:szCs w:val="24"/>
        </w:rPr>
        <w:t xml:space="preserve">. </w:t>
      </w:r>
      <w:proofErr w:type="spellStart"/>
      <w:r>
        <w:rPr>
          <w:rFonts w:cs="Times New Roman"/>
          <w:color w:val="222222"/>
          <w:sz w:val="24"/>
          <w:szCs w:val="24"/>
        </w:rPr>
        <w:t>Пяозерский</w:t>
      </w:r>
      <w:proofErr w:type="spellEnd"/>
      <w:r>
        <w:rPr>
          <w:rFonts w:cs="Times New Roman"/>
          <w:color w:val="222222"/>
          <w:sz w:val="24"/>
          <w:szCs w:val="24"/>
        </w:rPr>
        <w:t>, ул. Зелёная</w:t>
      </w:r>
      <w:proofErr w:type="gramStart"/>
      <w:r>
        <w:rPr>
          <w:rFonts w:cs="Times New Roman"/>
          <w:color w:val="222222"/>
          <w:sz w:val="24"/>
          <w:szCs w:val="24"/>
        </w:rPr>
        <w:t xml:space="preserve"> .</w:t>
      </w:r>
      <w:proofErr w:type="gramEnd"/>
      <w:r>
        <w:rPr>
          <w:rFonts w:cs="Times New Roman"/>
          <w:color w:val="222222"/>
          <w:sz w:val="24"/>
          <w:szCs w:val="24"/>
        </w:rPr>
        <w:t>д.3;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>-замена неработоспособных светильников в количестве 5 штук;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 xml:space="preserve">- </w:t>
      </w:r>
      <w:proofErr w:type="gramStart"/>
      <w:r>
        <w:rPr>
          <w:rFonts w:cs="Times New Roman"/>
          <w:color w:val="222222"/>
          <w:sz w:val="24"/>
          <w:szCs w:val="24"/>
        </w:rPr>
        <w:t>рамках</w:t>
      </w:r>
      <w:proofErr w:type="gramEnd"/>
      <w:r>
        <w:rPr>
          <w:rFonts w:cs="Times New Roman"/>
          <w:color w:val="222222"/>
          <w:sz w:val="24"/>
          <w:szCs w:val="24"/>
        </w:rPr>
        <w:t xml:space="preserve"> Договора подряда на выполнение электромонтажных работ № 422-22 от 08.09.2022 года проведены следующие электромонтажные работы: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 xml:space="preserve">-замена опоры уличного освещения ул. Зелёная, восстановление уличного освещения улиц </w:t>
      </w:r>
      <w:proofErr w:type="gramStart"/>
      <w:r>
        <w:rPr>
          <w:rFonts w:cs="Times New Roman"/>
          <w:color w:val="222222"/>
          <w:sz w:val="24"/>
          <w:szCs w:val="24"/>
        </w:rPr>
        <w:t>:З</w:t>
      </w:r>
      <w:proofErr w:type="gramEnd"/>
      <w:r>
        <w:rPr>
          <w:rFonts w:cs="Times New Roman"/>
          <w:color w:val="222222"/>
          <w:sz w:val="24"/>
          <w:szCs w:val="24"/>
        </w:rPr>
        <w:t>елёная, Капитана Киреева, Сержанта Гридина, Дачная, переулок Новый, ул. Озёрная;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color w:val="222222"/>
          <w:sz w:val="24"/>
          <w:szCs w:val="24"/>
        </w:rPr>
      </w:pPr>
      <w:r>
        <w:rPr>
          <w:rFonts w:cs="Times New Roman"/>
          <w:b/>
          <w:color w:val="222222"/>
          <w:sz w:val="24"/>
          <w:szCs w:val="24"/>
        </w:rPr>
        <w:t xml:space="preserve">- в целях обеспечения проживающих в поселении и нуждающихся в жилых помещениях малоимущих граждан жилыми помещениями </w:t>
      </w:r>
      <w:r>
        <w:rPr>
          <w:rFonts w:cs="Times New Roman"/>
          <w:color w:val="222222"/>
          <w:sz w:val="24"/>
          <w:szCs w:val="24"/>
        </w:rPr>
        <w:t>Администрацией за отчётный период рассмотрено 9 заявлений; признано малоимущими и   поставлено на учёт в качестве нуждающихся в жилых помещениях – 9 граждан, предоставлено по договорам социального найма- 3 жилых помещения;</w:t>
      </w:r>
    </w:p>
    <w:p w:rsidR="00D100A4" w:rsidRDefault="00D100A4" w:rsidP="00D100A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222222"/>
        </w:rPr>
      </w:pPr>
      <w:r>
        <w:rPr>
          <w:color w:val="222222"/>
        </w:rPr>
        <w:t xml:space="preserve">- </w:t>
      </w:r>
      <w:r>
        <w:rPr>
          <w:b/>
          <w:color w:val="222222"/>
        </w:rPr>
        <w:t xml:space="preserve">в целях обеспечения первичных мер пожарной безопасности в границах населённого пункта </w:t>
      </w:r>
      <w:r>
        <w:rPr>
          <w:color w:val="000000"/>
        </w:rPr>
        <w:t xml:space="preserve">велась работа по расчистке подъездных путей к </w:t>
      </w:r>
      <w:proofErr w:type="spellStart"/>
      <w:r>
        <w:rPr>
          <w:color w:val="000000"/>
        </w:rPr>
        <w:t>водоисточникам</w:t>
      </w:r>
      <w:proofErr w:type="spellEnd"/>
      <w:r>
        <w:rPr>
          <w:color w:val="000000"/>
        </w:rPr>
        <w:t xml:space="preserve"> - пожарным и гидрантам; очистка гидрантов от наледи и снега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на безвозмездной основе данная работа осуществлялась работниками МБОУ «</w:t>
      </w:r>
      <w:proofErr w:type="spellStart"/>
      <w:r>
        <w:rPr>
          <w:color w:val="000000"/>
        </w:rPr>
        <w:t>Пяозерская</w:t>
      </w:r>
      <w:proofErr w:type="spellEnd"/>
      <w:r>
        <w:rPr>
          <w:color w:val="000000"/>
        </w:rPr>
        <w:t xml:space="preserve"> СОШ», МБДОУ «</w:t>
      </w:r>
      <w:proofErr w:type="spellStart"/>
      <w:r>
        <w:rPr>
          <w:color w:val="000000"/>
        </w:rPr>
        <w:t>Пяозерский</w:t>
      </w:r>
      <w:proofErr w:type="spellEnd"/>
      <w:r>
        <w:rPr>
          <w:color w:val="000000"/>
        </w:rPr>
        <w:t xml:space="preserve"> детский сад», МБУ «</w:t>
      </w:r>
      <w:proofErr w:type="spellStart"/>
      <w:r>
        <w:rPr>
          <w:color w:val="000000"/>
        </w:rPr>
        <w:t>Пяозерский</w:t>
      </w:r>
      <w:proofErr w:type="spellEnd"/>
      <w:r>
        <w:rPr>
          <w:color w:val="000000"/>
        </w:rPr>
        <w:t xml:space="preserve"> ДК», ГБУЗ «</w:t>
      </w:r>
      <w:proofErr w:type="spellStart"/>
      <w:r>
        <w:rPr>
          <w:color w:val="000000"/>
        </w:rPr>
        <w:t>Лоухская</w:t>
      </w:r>
      <w:proofErr w:type="spellEnd"/>
      <w:r>
        <w:rPr>
          <w:color w:val="000000"/>
        </w:rPr>
        <w:t xml:space="preserve"> ЦРБ»,</w:t>
      </w:r>
      <w:r>
        <w:rPr>
          <w:color w:val="1D1B1A"/>
          <w:shd w:val="clear" w:color="auto" w:fill="FEFEFE"/>
        </w:rPr>
        <w:t xml:space="preserve"> ГБУ СО </w:t>
      </w:r>
      <w:r>
        <w:rPr>
          <w:color w:val="1D1B1A"/>
          <w:shd w:val="clear" w:color="auto" w:fill="FEFEFE"/>
        </w:rPr>
        <w:lastRenderedPageBreak/>
        <w:t xml:space="preserve">«КЦСОН РК» по </w:t>
      </w:r>
      <w:proofErr w:type="spellStart"/>
      <w:r>
        <w:rPr>
          <w:color w:val="1D1B1A"/>
          <w:shd w:val="clear" w:color="auto" w:fill="FEFEFE"/>
        </w:rPr>
        <w:t>Лоухскому</w:t>
      </w:r>
      <w:proofErr w:type="spellEnd"/>
      <w:r>
        <w:rPr>
          <w:color w:val="1D1B1A"/>
          <w:shd w:val="clear" w:color="auto" w:fill="FEFEFE"/>
        </w:rPr>
        <w:t xml:space="preserve"> району); </w:t>
      </w:r>
      <w:r>
        <w:rPr>
          <w:color w:val="000000"/>
        </w:rPr>
        <w:t>осуществлялось содержание проруби (ул. Зелёная), размещалась информация по противопожарной тематике на официальном сайте администрации, обновлялась информация на официальном стенде в здании Администрации, проводилось распространение памяток по пожарной безопасности среди населения</w:t>
      </w:r>
      <w:proofErr w:type="gramStart"/>
      <w:r>
        <w:rPr>
          <w:color w:val="000000"/>
        </w:rPr>
        <w:t>.;</w:t>
      </w:r>
      <w:proofErr w:type="gramEnd"/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b/>
          <w:sz w:val="24"/>
          <w:szCs w:val="24"/>
        </w:rPr>
        <w:t xml:space="preserve">с целью обеспечения условий для развития на территории поселения физической культуры, школьного спорта и  массового спорта </w:t>
      </w:r>
      <w:r>
        <w:rPr>
          <w:rFonts w:cs="Times New Roman"/>
          <w:sz w:val="24"/>
          <w:szCs w:val="24"/>
        </w:rPr>
        <w:t>Администрацией совместно с МБУ «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ДК», МБДОУ «</w:t>
      </w:r>
      <w:proofErr w:type="spellStart"/>
      <w:r>
        <w:rPr>
          <w:rFonts w:cs="Times New Roman"/>
          <w:sz w:val="24"/>
          <w:szCs w:val="24"/>
        </w:rPr>
        <w:t>Пяозерский</w:t>
      </w:r>
      <w:proofErr w:type="spellEnd"/>
      <w:r>
        <w:rPr>
          <w:rFonts w:cs="Times New Roman"/>
          <w:sz w:val="24"/>
          <w:szCs w:val="24"/>
        </w:rPr>
        <w:t xml:space="preserve"> детский сад», МБОУ «</w:t>
      </w:r>
      <w:proofErr w:type="spellStart"/>
      <w:r>
        <w:rPr>
          <w:rFonts w:cs="Times New Roman"/>
          <w:sz w:val="24"/>
          <w:szCs w:val="24"/>
        </w:rPr>
        <w:t>Пяозерская</w:t>
      </w:r>
      <w:proofErr w:type="spellEnd"/>
      <w:r>
        <w:rPr>
          <w:rFonts w:cs="Times New Roman"/>
          <w:sz w:val="24"/>
          <w:szCs w:val="24"/>
        </w:rPr>
        <w:t xml:space="preserve"> СОШ» осуществлена организация проведения следующих спортивных мероприятий: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-в рамках проведения Всероссийского Дня зимних видов спорта проведены: </w:t>
      </w:r>
    </w:p>
    <w:tbl>
      <w:tblPr>
        <w:tblStyle w:val="a6"/>
        <w:tblW w:w="0" w:type="auto"/>
        <w:tblInd w:w="108" w:type="dxa"/>
        <w:tblLook w:val="04A0"/>
      </w:tblPr>
      <w:tblGrid>
        <w:gridCol w:w="522"/>
        <w:gridCol w:w="1633"/>
        <w:gridCol w:w="1551"/>
        <w:gridCol w:w="1351"/>
        <w:gridCol w:w="4406"/>
      </w:tblGrid>
      <w:tr w:rsidR="00D100A4" w:rsidTr="00D1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№</w:t>
            </w:r>
          </w:p>
          <w:p w:rsid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Наименование</w:t>
            </w:r>
          </w:p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Сроки</w:t>
            </w:r>
          </w:p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и место проведения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Ссылки на группы в соц</w:t>
            </w:r>
            <w:proofErr w:type="gramStart"/>
            <w:r>
              <w:rPr>
                <w:rFonts w:cs="Times New Roman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cs="Times New Roman"/>
                <w:sz w:val="24"/>
                <w:szCs w:val="24"/>
                <w:lang w:eastAsia="en-US"/>
              </w:rPr>
              <w:t>етях</w:t>
            </w:r>
          </w:p>
        </w:tc>
      </w:tr>
      <w:tr w:rsidR="00D100A4" w:rsidTr="00D1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«Как Снежок друзей на Олимпиаду пригласил»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24.02.2022</w:t>
            </w:r>
          </w:p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территория</w:t>
            </w:r>
          </w:p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МБДОУ «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Пяозерский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детский сад»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Pr="00D100A4" w:rsidRDefault="005144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hyperlink r:id="rId5" w:history="1">
              <w:r w:rsidR="00D100A4" w:rsidRPr="00D100A4">
                <w:rPr>
                  <w:rStyle w:val="a5"/>
                  <w:color w:val="auto"/>
                  <w:lang w:eastAsia="en-US"/>
                </w:rPr>
                <w:t>https://pyaozero-detsad.ru/</w:t>
              </w:r>
            </w:hyperlink>
          </w:p>
          <w:p w:rsidR="00D100A4" w:rsidRPr="00D100A4" w:rsidRDefault="00514431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hyperlink r:id="rId6" w:history="1">
              <w:r w:rsidR="00D100A4" w:rsidRPr="00D100A4">
                <w:rPr>
                  <w:rStyle w:val="a5"/>
                  <w:rFonts w:cs="Times New Roman"/>
                  <w:color w:val="auto"/>
                  <w:sz w:val="24"/>
                  <w:szCs w:val="24"/>
                  <w:lang w:eastAsia="en-US"/>
                </w:rPr>
                <w:t>https://pyaozero-admin.ru/</w:t>
              </w:r>
            </w:hyperlink>
          </w:p>
        </w:tc>
      </w:tr>
      <w:tr w:rsidR="00D100A4" w:rsidTr="00D1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Зимние спортивные игры «Снежинка»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26.02.2022</w:t>
            </w:r>
          </w:p>
          <w:p w:rsidR="00D100A4" w:rsidRDefault="00D100A4">
            <w:pPr>
              <w:spacing w:line="360" w:lineRule="auto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площадьМБУ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Пяозерский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ДК»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4" w:rsidRPr="00D100A4" w:rsidRDefault="005144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hyperlink r:id="rId7" w:history="1">
              <w:r w:rsidR="00D100A4" w:rsidRPr="00D100A4">
                <w:rPr>
                  <w:rStyle w:val="a5"/>
                  <w:color w:val="auto"/>
                  <w:lang w:eastAsia="en-US"/>
                </w:rPr>
                <w:t>https://vk.com/club87868748</w:t>
              </w:r>
            </w:hyperlink>
          </w:p>
          <w:p w:rsidR="00D100A4" w:rsidRPr="00D100A4" w:rsidRDefault="005144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hyperlink r:id="rId8" w:history="1">
              <w:r w:rsidR="00D100A4" w:rsidRPr="00D100A4">
                <w:rPr>
                  <w:rStyle w:val="a5"/>
                  <w:color w:val="auto"/>
                  <w:lang w:eastAsia="en-US"/>
                </w:rPr>
                <w:t>https://pyaozero-admin.ru/</w:t>
              </w:r>
            </w:hyperlink>
          </w:p>
          <w:p w:rsidR="00D100A4" w:rsidRP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D100A4" w:rsidTr="00D1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Лыжные гонки</w:t>
            </w:r>
          </w:p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Пяозерская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24.02.2022</w:t>
            </w:r>
          </w:p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лыжные гонки</w:t>
            </w:r>
          </w:p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стадион</w:t>
            </w:r>
          </w:p>
          <w:p w:rsid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4" w:rsidRPr="00D100A4" w:rsidRDefault="005144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hyperlink r:id="rId9" w:history="1">
              <w:r w:rsidR="00D100A4" w:rsidRPr="00D100A4">
                <w:rPr>
                  <w:rStyle w:val="a5"/>
                  <w:color w:val="auto"/>
                  <w:lang w:eastAsia="en-US"/>
                </w:rPr>
                <w:t>https://pyaozerschool.edusite.ru/p167aa1.html</w:t>
              </w:r>
            </w:hyperlink>
          </w:p>
          <w:p w:rsidR="00D100A4" w:rsidRPr="00D100A4" w:rsidRDefault="005144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hyperlink r:id="rId10" w:history="1">
              <w:r w:rsidR="00D100A4" w:rsidRPr="00D100A4">
                <w:rPr>
                  <w:rStyle w:val="a5"/>
                  <w:color w:val="auto"/>
                  <w:lang w:eastAsia="en-US"/>
                </w:rPr>
                <w:t>https://pyaozero-admin.ru/</w:t>
              </w:r>
            </w:hyperlink>
          </w:p>
          <w:p w:rsidR="00D100A4" w:rsidRP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D100A4" w:rsidTr="00D100A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Лыжная эстафета</w:t>
            </w:r>
          </w:p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cs="Times New Roman"/>
                <w:sz w:val="24"/>
                <w:szCs w:val="24"/>
                <w:lang w:eastAsia="en-US"/>
              </w:rPr>
              <w:t>Пяозерская</w:t>
            </w:r>
            <w:proofErr w:type="spellEnd"/>
            <w:r>
              <w:rPr>
                <w:rFonts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25.02.2022</w:t>
            </w:r>
          </w:p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стадион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spacing w:line="360" w:lineRule="auto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A4" w:rsidRPr="00D100A4" w:rsidRDefault="005144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hyperlink r:id="rId11" w:history="1">
              <w:r w:rsidR="00D100A4" w:rsidRPr="00D100A4">
                <w:rPr>
                  <w:rStyle w:val="a5"/>
                  <w:color w:val="auto"/>
                  <w:lang w:eastAsia="en-US"/>
                </w:rPr>
                <w:t>https://pyaozerschool.edusite.ru/p167aa1.html</w:t>
              </w:r>
            </w:hyperlink>
          </w:p>
          <w:p w:rsidR="00D100A4" w:rsidRPr="00D100A4" w:rsidRDefault="00514431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hyperlink r:id="rId12" w:history="1">
              <w:r w:rsidR="00D100A4" w:rsidRPr="00D100A4">
                <w:rPr>
                  <w:rStyle w:val="a5"/>
                  <w:color w:val="auto"/>
                  <w:lang w:eastAsia="en-US"/>
                </w:rPr>
                <w:t>https://pyaozero-admin.ru/</w:t>
              </w:r>
            </w:hyperlink>
          </w:p>
          <w:p w:rsidR="00D100A4" w:rsidRPr="00D100A4" w:rsidRDefault="00D100A4">
            <w:pPr>
              <w:spacing w:line="360" w:lineRule="auto"/>
              <w:ind w:firstLine="709"/>
              <w:jc w:val="both"/>
              <w:outlineLvl w:val="0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Наградная атрибутика для вышеперечисленных мероприятий предоставлена КРОО «Олимпийский совет Республики Карелия»</w:t>
      </w:r>
    </w:p>
    <w:p w:rsidR="00D100A4" w:rsidRDefault="00D100A4" w:rsidP="00D100A4">
      <w:pPr>
        <w:spacing w:line="360" w:lineRule="auto"/>
        <w:ind w:firstLine="709"/>
        <w:jc w:val="both"/>
        <w:outlineLvl w:val="0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- «Лыжня России», дата проведения: 27.02.2022 года, количество участников:70,наградная атрибутика предоставлена  Администрацией </w:t>
      </w:r>
      <w:proofErr w:type="spellStart"/>
      <w:r>
        <w:rPr>
          <w:rFonts w:cs="Times New Roman"/>
          <w:sz w:val="24"/>
          <w:szCs w:val="24"/>
        </w:rPr>
        <w:t>Лоухского</w:t>
      </w:r>
      <w:proofErr w:type="spellEnd"/>
      <w:r>
        <w:rPr>
          <w:rFonts w:cs="Times New Roman"/>
          <w:sz w:val="24"/>
          <w:szCs w:val="24"/>
        </w:rPr>
        <w:t xml:space="preserve"> муниципального района;</w:t>
      </w:r>
      <w:r>
        <w:rPr>
          <w:u w:val="single"/>
        </w:rPr>
        <w:t xml:space="preserve"> </w:t>
      </w:r>
    </w:p>
    <w:p w:rsidR="00D100A4" w:rsidRDefault="00D100A4" w:rsidP="00D100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 с целью дальнейшего благоустройства лыжной трассы Администрацией проведены работы в рамках программы «Формирование современной городской среды на территории </w:t>
      </w:r>
      <w:proofErr w:type="spellStart"/>
      <w:r>
        <w:rPr>
          <w:rFonts w:cs="Times New Roman"/>
          <w:b/>
          <w:sz w:val="24"/>
          <w:szCs w:val="24"/>
        </w:rPr>
        <w:t>Пяозерского</w:t>
      </w:r>
      <w:proofErr w:type="spellEnd"/>
      <w:r>
        <w:rPr>
          <w:rFonts w:cs="Times New Roman"/>
          <w:b/>
          <w:sz w:val="24"/>
          <w:szCs w:val="24"/>
        </w:rPr>
        <w:t xml:space="preserve"> городского поселения»</w:t>
      </w:r>
      <w:r>
        <w:rPr>
          <w:rFonts w:cs="Times New Roman"/>
          <w:sz w:val="24"/>
          <w:szCs w:val="24"/>
        </w:rPr>
        <w:t xml:space="preserve">, благоустройство общественной территории – Лыжная трасса: </w:t>
      </w:r>
      <w:r>
        <w:rPr>
          <w:rFonts w:cs="Times New Roman"/>
          <w:sz w:val="24"/>
          <w:szCs w:val="24"/>
          <w:lang w:val="en-US"/>
        </w:rPr>
        <w:t>II</w:t>
      </w:r>
      <w:r>
        <w:rPr>
          <w:rFonts w:cs="Times New Roman"/>
          <w:sz w:val="24"/>
          <w:szCs w:val="24"/>
        </w:rPr>
        <w:t xml:space="preserve"> этап (расположена в лесопарке, ограниченном улицами Дружбы, Озерная; юго-западная часть), все запланированные мероприятия реализованы, установлено 5 опор и 9 светодиодных светильников;</w:t>
      </w:r>
    </w:p>
    <w:p w:rsidR="00D100A4" w:rsidRDefault="00D100A4" w:rsidP="00D100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Ресурсное обеспечение реализации муниципальной программы отражено в таблице:</w:t>
      </w:r>
    </w:p>
    <w:tbl>
      <w:tblPr>
        <w:tblStyle w:val="a6"/>
        <w:tblW w:w="0" w:type="auto"/>
        <w:tblLook w:val="04A0"/>
      </w:tblPr>
      <w:tblGrid>
        <w:gridCol w:w="4835"/>
        <w:gridCol w:w="4736"/>
      </w:tblGrid>
      <w:tr w:rsidR="00D100A4" w:rsidTr="00D100A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2022 год (рублей)</w:t>
            </w:r>
          </w:p>
        </w:tc>
      </w:tr>
      <w:tr w:rsidR="00D100A4" w:rsidTr="00D100A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Бюджет </w:t>
            </w:r>
            <w:proofErr w:type="spellStart"/>
            <w:r>
              <w:rPr>
                <w:rFonts w:cs="Times New Roman"/>
                <w:bCs/>
                <w:sz w:val="24"/>
                <w:szCs w:val="24"/>
                <w:lang w:eastAsia="en-US"/>
              </w:rPr>
              <w:t>Пяозерского</w:t>
            </w:r>
            <w:proofErr w:type="spellEnd"/>
            <w:r>
              <w:rPr>
                <w:rFonts w:cs="Times New Roman"/>
                <w:bCs/>
                <w:sz w:val="24"/>
                <w:szCs w:val="24"/>
                <w:lang w:eastAsia="en-US"/>
              </w:rPr>
              <w:t xml:space="preserve"> городского поселения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17237,46</w:t>
            </w:r>
          </w:p>
        </w:tc>
      </w:tr>
      <w:tr w:rsidR="00D100A4" w:rsidTr="00D100A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Бюджет Республики Карелия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2872,91</w:t>
            </w:r>
          </w:p>
        </w:tc>
      </w:tr>
      <w:tr w:rsidR="00D100A4" w:rsidTr="00D100A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284418,09</w:t>
            </w:r>
          </w:p>
        </w:tc>
      </w:tr>
      <w:tr w:rsidR="00D100A4" w:rsidTr="00D100A4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0A4" w:rsidRDefault="00D100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eastAsia="en-US"/>
              </w:rPr>
              <w:t>304528,46</w:t>
            </w:r>
          </w:p>
        </w:tc>
      </w:tr>
    </w:tbl>
    <w:p w:rsidR="00D100A4" w:rsidRDefault="00D100A4" w:rsidP="00D100A4">
      <w:pPr>
        <w:spacing w:line="360" w:lineRule="auto"/>
        <w:jc w:val="both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-в целях создания условий для организации досуга и обеспечения жителей  </w:t>
      </w:r>
      <w:proofErr w:type="spellStart"/>
      <w:r>
        <w:rPr>
          <w:rFonts w:cs="Times New Roman"/>
          <w:b/>
          <w:sz w:val="24"/>
          <w:szCs w:val="24"/>
        </w:rPr>
        <w:t>Пяозерского</w:t>
      </w:r>
      <w:proofErr w:type="spellEnd"/>
      <w:r>
        <w:rPr>
          <w:rFonts w:cs="Times New Roman"/>
          <w:b/>
          <w:sz w:val="24"/>
          <w:szCs w:val="24"/>
        </w:rPr>
        <w:t xml:space="preserve"> городского поселения услугами организаций культуры МБУ «</w:t>
      </w:r>
      <w:proofErr w:type="spellStart"/>
      <w:r>
        <w:rPr>
          <w:rFonts w:cs="Times New Roman"/>
          <w:b/>
          <w:sz w:val="24"/>
          <w:szCs w:val="24"/>
        </w:rPr>
        <w:t>Пяозерский</w:t>
      </w:r>
      <w:proofErr w:type="spellEnd"/>
      <w:r>
        <w:rPr>
          <w:rFonts w:cs="Times New Roman"/>
          <w:b/>
          <w:sz w:val="24"/>
          <w:szCs w:val="24"/>
        </w:rPr>
        <w:t xml:space="preserve"> ДК» оказывает услуги по </w:t>
      </w:r>
      <w:proofErr w:type="spellStart"/>
      <w:r>
        <w:rPr>
          <w:rFonts w:cs="Times New Roman"/>
          <w:b/>
          <w:sz w:val="24"/>
          <w:szCs w:val="24"/>
        </w:rPr>
        <w:t>культурно-досуговой</w:t>
      </w:r>
      <w:proofErr w:type="spellEnd"/>
      <w:r>
        <w:rPr>
          <w:rFonts w:cs="Times New Roman"/>
          <w:b/>
          <w:sz w:val="24"/>
          <w:szCs w:val="24"/>
        </w:rPr>
        <w:t xml:space="preserve"> деятельности, </w:t>
      </w:r>
      <w:r>
        <w:rPr>
          <w:rFonts w:cs="Times New Roman"/>
          <w:b/>
          <w:sz w:val="24"/>
          <w:szCs w:val="24"/>
          <w:bdr w:val="none" w:sz="0" w:space="0" w:color="auto" w:frame="1"/>
        </w:rPr>
        <w:t>работая по направлениям:</w:t>
      </w:r>
    </w:p>
    <w:p w:rsidR="00D100A4" w:rsidRDefault="00D100A4" w:rsidP="00D100A4">
      <w:pPr>
        <w:pStyle w:val="1"/>
        <w:spacing w:line="360" w:lineRule="auto"/>
        <w:textAlignment w:val="baseline"/>
        <w:rPr>
          <w:bdr w:val="none" w:sz="0" w:space="0" w:color="auto" w:frame="1"/>
          <w:lang w:val="ru-RU"/>
        </w:rPr>
      </w:pPr>
      <w:r>
        <w:rPr>
          <w:bdr w:val="none" w:sz="0" w:space="0" w:color="auto" w:frame="1"/>
          <w:lang w:val="ru-RU"/>
        </w:rPr>
        <w:t xml:space="preserve">- организация и проведение </w:t>
      </w:r>
      <w:proofErr w:type="spellStart"/>
      <w:r>
        <w:rPr>
          <w:bdr w:val="none" w:sz="0" w:space="0" w:color="auto" w:frame="1"/>
          <w:lang w:val="ru-RU"/>
        </w:rPr>
        <w:t>культурно-досуговых</w:t>
      </w:r>
      <w:proofErr w:type="spellEnd"/>
      <w:r>
        <w:rPr>
          <w:bdr w:val="none" w:sz="0" w:space="0" w:color="auto" w:frame="1"/>
          <w:lang w:val="ru-RU"/>
        </w:rPr>
        <w:t xml:space="preserve"> мероприятий</w:t>
      </w:r>
    </w:p>
    <w:p w:rsidR="00D100A4" w:rsidRDefault="00D100A4" w:rsidP="00D100A4">
      <w:pPr>
        <w:pStyle w:val="1"/>
        <w:spacing w:line="360" w:lineRule="auto"/>
        <w:textAlignment w:val="baseline"/>
        <w:rPr>
          <w:lang w:val="ru-RU"/>
        </w:rPr>
      </w:pPr>
      <w:r>
        <w:rPr>
          <w:bdr w:val="none" w:sz="0" w:space="0" w:color="auto" w:frame="1"/>
          <w:lang w:val="ru-RU"/>
        </w:rPr>
        <w:t>- библиотечное и информационное  обслуживание населения;</w:t>
      </w:r>
    </w:p>
    <w:p w:rsidR="00D100A4" w:rsidRDefault="00D100A4" w:rsidP="00D100A4">
      <w:pPr>
        <w:pStyle w:val="1"/>
        <w:spacing w:line="360" w:lineRule="auto"/>
        <w:textAlignment w:val="baseline"/>
        <w:rPr>
          <w:lang w:val="ru-RU"/>
        </w:rPr>
      </w:pPr>
      <w:r>
        <w:rPr>
          <w:bdr w:val="none" w:sz="0" w:space="0" w:color="auto" w:frame="1"/>
          <w:lang w:val="ru-RU"/>
        </w:rPr>
        <w:t>- организация деятельности клубных формирований и формирований самодеятельно народного творчества; отчёт за 2022 год о деятельности МБУ «</w:t>
      </w:r>
      <w:proofErr w:type="spellStart"/>
      <w:r>
        <w:rPr>
          <w:bdr w:val="none" w:sz="0" w:space="0" w:color="auto" w:frame="1"/>
          <w:lang w:val="ru-RU"/>
        </w:rPr>
        <w:t>Пяозерский</w:t>
      </w:r>
      <w:proofErr w:type="spellEnd"/>
      <w:r>
        <w:rPr>
          <w:bdr w:val="none" w:sz="0" w:space="0" w:color="auto" w:frame="1"/>
          <w:lang w:val="ru-RU"/>
        </w:rPr>
        <w:t xml:space="preserve"> ДК» прилагается.</w:t>
      </w:r>
    </w:p>
    <w:p w:rsidR="00D100A4" w:rsidRDefault="00D100A4" w:rsidP="00D100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Глава  </w:t>
      </w:r>
    </w:p>
    <w:p w:rsidR="00D100A4" w:rsidRDefault="00D100A4" w:rsidP="00D100A4">
      <w:pPr>
        <w:spacing w:line="360" w:lineRule="auto"/>
        <w:ind w:firstLine="709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Пяозерского</w:t>
      </w:r>
      <w:proofErr w:type="spellEnd"/>
      <w:r>
        <w:rPr>
          <w:rFonts w:cs="Times New Roman"/>
          <w:sz w:val="24"/>
          <w:szCs w:val="24"/>
        </w:rPr>
        <w:t xml:space="preserve"> городского поселения                                             Т.В.Кашина</w:t>
      </w:r>
    </w:p>
    <w:p w:rsidR="00B24D3B" w:rsidRPr="00C123B4" w:rsidRDefault="00B24D3B" w:rsidP="00B30E67">
      <w:pPr>
        <w:jc w:val="both"/>
        <w:outlineLvl w:val="0"/>
        <w:rPr>
          <w:rFonts w:cs="Times New Roman"/>
          <w:sz w:val="24"/>
          <w:szCs w:val="24"/>
        </w:rPr>
      </w:pPr>
    </w:p>
    <w:sectPr w:rsidR="00B24D3B" w:rsidRPr="00C123B4" w:rsidSect="0078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1A3A"/>
    <w:multiLevelType w:val="hybridMultilevel"/>
    <w:tmpl w:val="68EC8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A517C"/>
    <w:rsid w:val="0012137E"/>
    <w:rsid w:val="001A517C"/>
    <w:rsid w:val="003736E2"/>
    <w:rsid w:val="003F7DDE"/>
    <w:rsid w:val="004565AB"/>
    <w:rsid w:val="00514431"/>
    <w:rsid w:val="0057695A"/>
    <w:rsid w:val="00617D48"/>
    <w:rsid w:val="00786C08"/>
    <w:rsid w:val="008133A1"/>
    <w:rsid w:val="008D08C7"/>
    <w:rsid w:val="00AB45E8"/>
    <w:rsid w:val="00B24D3B"/>
    <w:rsid w:val="00B30E67"/>
    <w:rsid w:val="00C123B4"/>
    <w:rsid w:val="00C56118"/>
    <w:rsid w:val="00D100A4"/>
    <w:rsid w:val="00F158FC"/>
    <w:rsid w:val="00F171FF"/>
    <w:rsid w:val="00FC0FCE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7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00A4"/>
    <w:pPr>
      <w:keepNext/>
      <w:outlineLvl w:val="0"/>
    </w:pPr>
    <w:rPr>
      <w:rFonts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7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1A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51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100A4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andard">
    <w:name w:val="Standard"/>
    <w:uiPriority w:val="99"/>
    <w:rsid w:val="00D100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6">
    <w:name w:val="Table Grid"/>
    <w:basedOn w:val="a1"/>
    <w:uiPriority w:val="39"/>
    <w:rsid w:val="00D1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aozero-admi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87868748" TargetMode="External"/><Relationship Id="rId12" Type="http://schemas.openxmlformats.org/officeDocument/2006/relationships/hyperlink" Target="https://pyaozero-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aozero-admin.ru/" TargetMode="External"/><Relationship Id="rId11" Type="http://schemas.openxmlformats.org/officeDocument/2006/relationships/hyperlink" Target="https://pyaozerschool.edusite.ru/p167aa1.html" TargetMode="External"/><Relationship Id="rId5" Type="http://schemas.openxmlformats.org/officeDocument/2006/relationships/hyperlink" Target="https://pyaozero-detsad.ru/" TargetMode="External"/><Relationship Id="rId10" Type="http://schemas.openxmlformats.org/officeDocument/2006/relationships/hyperlink" Target="https://pyaozero-adm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yaozerschool.edusite.ru/p167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2023-03-31T08:34:00Z</cp:lastPrinted>
  <dcterms:created xsi:type="dcterms:W3CDTF">2021-03-02T13:46:00Z</dcterms:created>
  <dcterms:modified xsi:type="dcterms:W3CDTF">2023-03-31T08:36:00Z</dcterms:modified>
</cp:coreProperties>
</file>