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54" w:rsidRDefault="002B71A0" w:rsidP="00495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</w:t>
      </w:r>
      <w:r w:rsidR="00495154">
        <w:t xml:space="preserve">                        </w:t>
      </w:r>
      <w:r w:rsidR="00495154">
        <w:rPr>
          <w:rFonts w:ascii="Times New Roman" w:hAnsi="Times New Roman" w:cs="Times New Roman"/>
        </w:rPr>
        <w:t xml:space="preserve"> </w:t>
      </w:r>
      <w:r w:rsidR="00495154">
        <w:rPr>
          <w:rFonts w:ascii="Times New Roman" w:hAnsi="Times New Roman" w:cs="Times New Roman"/>
          <w:sz w:val="24"/>
          <w:szCs w:val="24"/>
        </w:rPr>
        <w:t xml:space="preserve">РЕСПУБЛИКА КАРЕЛИЯ </w:t>
      </w:r>
      <w:r>
        <w:t xml:space="preserve"> </w:t>
      </w:r>
      <w:r w:rsidR="00495154">
        <w:rPr>
          <w:rFonts w:ascii="Times New Roman" w:hAnsi="Times New Roman" w:cs="Times New Roman"/>
        </w:rPr>
        <w:t xml:space="preserve">  </w:t>
      </w:r>
    </w:p>
    <w:p w:rsidR="00495154" w:rsidRDefault="00495154" w:rsidP="00495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Лоухский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муниципальный  район</w:t>
      </w:r>
    </w:p>
    <w:p w:rsidR="00495154" w:rsidRDefault="00495154" w:rsidP="00495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городского поселения</w:t>
      </w:r>
    </w:p>
    <w:p w:rsidR="00495154" w:rsidRDefault="00495154" w:rsidP="00495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154" w:rsidRDefault="00495154" w:rsidP="00495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154" w:rsidRDefault="00495154" w:rsidP="004951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154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49515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495154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5154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5154">
        <w:rPr>
          <w:rFonts w:ascii="Times New Roman" w:hAnsi="Times New Roman" w:cs="Times New Roman"/>
          <w:b/>
          <w:sz w:val="24"/>
          <w:szCs w:val="24"/>
        </w:rPr>
        <w:t>Ш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5154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5154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5154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5154">
        <w:rPr>
          <w:rFonts w:ascii="Times New Roman" w:hAnsi="Times New Roman" w:cs="Times New Roman"/>
          <w:b/>
          <w:sz w:val="24"/>
          <w:szCs w:val="24"/>
        </w:rPr>
        <w:t xml:space="preserve">Е </w:t>
      </w:r>
      <w:r>
        <w:rPr>
          <w:rFonts w:ascii="Times New Roman" w:hAnsi="Times New Roman" w:cs="Times New Roman"/>
          <w:b/>
          <w:sz w:val="24"/>
          <w:szCs w:val="24"/>
        </w:rPr>
        <w:t xml:space="preserve"> №               ПРОЕКТ </w:t>
      </w:r>
    </w:p>
    <w:p w:rsidR="00495154" w:rsidRDefault="00495154" w:rsidP="00495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1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49515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E5D4F">
        <w:rPr>
          <w:rFonts w:ascii="Times New Roman" w:hAnsi="Times New Roman" w:cs="Times New Roman"/>
          <w:sz w:val="24"/>
          <w:szCs w:val="24"/>
        </w:rPr>
        <w:t xml:space="preserve"> </w:t>
      </w:r>
      <w:r w:rsidRPr="00495154">
        <w:rPr>
          <w:rFonts w:ascii="Times New Roman" w:hAnsi="Times New Roman" w:cs="Times New Roman"/>
          <w:sz w:val="24"/>
          <w:szCs w:val="24"/>
        </w:rPr>
        <w:t>сессии 4 созыва</w:t>
      </w:r>
    </w:p>
    <w:p w:rsidR="00495154" w:rsidRDefault="00495154" w:rsidP="00495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от ___________ 2018 года</w:t>
      </w:r>
    </w:p>
    <w:p w:rsidR="00495154" w:rsidRDefault="00495154" w:rsidP="00495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154" w:rsidRDefault="00495154" w:rsidP="00495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3ED" w:rsidRDefault="00495154" w:rsidP="00495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5E5D4F" w:rsidRPr="00356102" w:rsidRDefault="00495154" w:rsidP="00495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553ED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5E5D4F">
        <w:rPr>
          <w:rFonts w:ascii="Times New Roman" w:hAnsi="Times New Roman" w:cs="Times New Roman"/>
          <w:sz w:val="24"/>
          <w:szCs w:val="24"/>
          <w:lang w:val="en-US"/>
        </w:rPr>
        <w:t>XXXI</w:t>
      </w:r>
      <w:r w:rsidR="005E5D4F" w:rsidRPr="00356102">
        <w:rPr>
          <w:rFonts w:ascii="Times New Roman" w:hAnsi="Times New Roman" w:cs="Times New Roman"/>
          <w:sz w:val="24"/>
          <w:szCs w:val="24"/>
        </w:rPr>
        <w:t xml:space="preserve"> сессии 3 созыва</w:t>
      </w:r>
    </w:p>
    <w:p w:rsidR="005E5D4F" w:rsidRDefault="00B553ED" w:rsidP="00495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</w:t>
      </w:r>
    </w:p>
    <w:p w:rsidR="005E5D4F" w:rsidRDefault="00B553ED" w:rsidP="00495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 от 21.12.2017г. № 135 </w:t>
      </w:r>
    </w:p>
    <w:p w:rsidR="005E5D4F" w:rsidRDefault="00B553ED" w:rsidP="00495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495154">
        <w:rPr>
          <w:rFonts w:ascii="Times New Roman" w:hAnsi="Times New Roman" w:cs="Times New Roman"/>
          <w:sz w:val="24"/>
          <w:szCs w:val="24"/>
        </w:rPr>
        <w:t xml:space="preserve">Правил благоустройства </w:t>
      </w:r>
    </w:p>
    <w:p w:rsidR="00495154" w:rsidRDefault="00457982" w:rsidP="00495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 w:rsidR="00495154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="00495154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5E5D4F">
        <w:rPr>
          <w:rFonts w:ascii="Times New Roman" w:hAnsi="Times New Roman" w:cs="Times New Roman"/>
          <w:sz w:val="24"/>
          <w:szCs w:val="24"/>
        </w:rPr>
        <w:t>»</w:t>
      </w:r>
    </w:p>
    <w:p w:rsidR="00356102" w:rsidRDefault="00356102" w:rsidP="00495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102" w:rsidRDefault="00356102" w:rsidP="00495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102" w:rsidRDefault="007437FB" w:rsidP="00495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 З</w:t>
      </w:r>
      <w:r w:rsidR="00356102">
        <w:rPr>
          <w:rFonts w:ascii="Times New Roman" w:hAnsi="Times New Roman" w:cs="Times New Roman"/>
          <w:sz w:val="24"/>
          <w:szCs w:val="24"/>
        </w:rPr>
        <w:t xml:space="preserve">аконом Республики Карелия </w:t>
      </w:r>
      <w:r>
        <w:rPr>
          <w:rFonts w:ascii="Times New Roman" w:hAnsi="Times New Roman" w:cs="Times New Roman"/>
          <w:sz w:val="24"/>
          <w:szCs w:val="24"/>
        </w:rPr>
        <w:t>от 03.07.2018г. № 2262-ЗРК «О порядке определения границ прилегающих территорий в целях организации благоустройства территории муниципальных образований в Республике Карелия»,</w:t>
      </w:r>
    </w:p>
    <w:p w:rsidR="007437FB" w:rsidRDefault="007437FB" w:rsidP="00495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7FB" w:rsidRDefault="007437FB" w:rsidP="00495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 РЕШИЛ:</w:t>
      </w:r>
    </w:p>
    <w:p w:rsidR="007437FB" w:rsidRDefault="007437FB" w:rsidP="00495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7FB" w:rsidRPr="00495154" w:rsidRDefault="007437FB" w:rsidP="00495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1.Внести в решение </w:t>
      </w:r>
      <w:r>
        <w:rPr>
          <w:rFonts w:ascii="Times New Roman" w:hAnsi="Times New Roman" w:cs="Times New Roman"/>
          <w:sz w:val="24"/>
          <w:szCs w:val="24"/>
          <w:lang w:val="en-US"/>
        </w:rPr>
        <w:t>XXXI</w:t>
      </w:r>
      <w:r w:rsidRPr="004579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7982">
        <w:rPr>
          <w:rFonts w:ascii="Times New Roman" w:hAnsi="Times New Roman" w:cs="Times New Roman"/>
          <w:sz w:val="24"/>
          <w:szCs w:val="24"/>
        </w:rPr>
        <w:t xml:space="preserve">сессии 3 созыва Совета </w:t>
      </w:r>
      <w:proofErr w:type="spellStart"/>
      <w:r w:rsidR="00457982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="00457982">
        <w:rPr>
          <w:rFonts w:ascii="Times New Roman" w:hAnsi="Times New Roman" w:cs="Times New Roman"/>
          <w:sz w:val="24"/>
          <w:szCs w:val="24"/>
        </w:rPr>
        <w:t xml:space="preserve"> городского поселения от 21.12.2017г. № 135 «Об утверждении Правил благоустройства территории </w:t>
      </w:r>
      <w:proofErr w:type="spellStart"/>
      <w:r w:rsidR="00457982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="00457982">
        <w:rPr>
          <w:rFonts w:ascii="Times New Roman" w:hAnsi="Times New Roman" w:cs="Times New Roman"/>
          <w:sz w:val="24"/>
          <w:szCs w:val="24"/>
        </w:rPr>
        <w:t xml:space="preserve"> городского поселения следующие изменения и дополнения:</w:t>
      </w:r>
    </w:p>
    <w:p w:rsidR="002B71A0" w:rsidRPr="00457982" w:rsidRDefault="00495154" w:rsidP="009E6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57982">
        <w:t xml:space="preserve">                            </w:t>
      </w:r>
    </w:p>
    <w:p w:rsidR="002B71A0" w:rsidRDefault="002B71A0" w:rsidP="009E64BD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«благоустройство территории» изложить в следующей редакции:</w:t>
      </w:r>
    </w:p>
    <w:p w:rsidR="002B71A0" w:rsidRDefault="00457982" w:rsidP="009E64BD">
      <w:pPr>
        <w:autoSpaceDN w:val="0"/>
        <w:adjustRightInd w:val="0"/>
        <w:spacing w:after="0" w:line="240" w:lineRule="auto"/>
        <w:jc w:val="both"/>
        <w:rPr>
          <w:rStyle w:val="blk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«</w:t>
      </w:r>
      <w:r w:rsidR="002B71A0">
        <w:rPr>
          <w:rStyle w:val="blk"/>
          <w:rFonts w:ascii="Times New Roman" w:hAnsi="Times New Roman" w:cs="Times New Roman"/>
          <w:sz w:val="24"/>
          <w:szCs w:val="24"/>
        </w:rPr>
        <w:t>благоустройство территории поселения - деятельность по реализации комплекса мероприятий,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и расположенных на данной территории объектов, в том числе территорий общего пользования, земельных участков, зданий, строений, сооружений, прилегающих территорий</w:t>
      </w:r>
      <w:r>
        <w:rPr>
          <w:rStyle w:val="blk"/>
          <w:rFonts w:ascii="Times New Roman" w:hAnsi="Times New Roman" w:cs="Times New Roman"/>
          <w:sz w:val="24"/>
          <w:szCs w:val="24"/>
        </w:rPr>
        <w:t>»</w:t>
      </w:r>
      <w:r w:rsidR="002B71A0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2B71A0" w:rsidRPr="00457982" w:rsidRDefault="002B71A0" w:rsidP="009E64BD">
      <w:pPr>
        <w:pStyle w:val="a9"/>
        <w:numPr>
          <w:ilvl w:val="0"/>
          <w:numId w:val="2"/>
        </w:num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457982">
        <w:rPr>
          <w:rStyle w:val="blk"/>
          <w:rFonts w:ascii="Times New Roman" w:hAnsi="Times New Roman" w:cs="Times New Roman"/>
          <w:sz w:val="24"/>
          <w:szCs w:val="24"/>
        </w:rPr>
        <w:t>Понятие «территории общего пользования» изложить в следующей редакции:</w:t>
      </w:r>
    </w:p>
    <w:p w:rsidR="002B71A0" w:rsidRDefault="002B71A0" w:rsidP="009E64BD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457982">
        <w:rPr>
          <w:rStyle w:val="blk"/>
          <w:rFonts w:ascii="Times New Roman" w:hAnsi="Times New Roman" w:cs="Times New Roman"/>
          <w:sz w:val="24"/>
          <w:szCs w:val="24"/>
        </w:rPr>
        <w:t>«</w:t>
      </w:r>
      <w:r>
        <w:rPr>
          <w:rStyle w:val="blk"/>
          <w:rFonts w:ascii="Times New Roman" w:hAnsi="Times New Roman" w:cs="Times New Roman"/>
          <w:sz w:val="24"/>
          <w:szCs w:val="24"/>
        </w:rPr>
        <w:t>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</w:t>
      </w:r>
      <w:r w:rsidR="00457982">
        <w:rPr>
          <w:rStyle w:val="blk"/>
          <w:rFonts w:ascii="Times New Roman" w:hAnsi="Times New Roman" w:cs="Times New Roman"/>
          <w:sz w:val="24"/>
          <w:szCs w:val="24"/>
        </w:rPr>
        <w:t>»</w:t>
      </w:r>
      <w:r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457982" w:rsidRPr="00457982" w:rsidRDefault="002B71A0" w:rsidP="009E64BD">
      <w:pPr>
        <w:pStyle w:val="a9"/>
        <w:numPr>
          <w:ilvl w:val="0"/>
          <w:numId w:val="2"/>
        </w:numPr>
        <w:spacing w:after="0" w:line="240" w:lineRule="auto"/>
        <w:jc w:val="both"/>
      </w:pPr>
      <w:r w:rsidRPr="00457982">
        <w:rPr>
          <w:rFonts w:ascii="Times New Roman" w:hAnsi="Times New Roman" w:cs="Times New Roman"/>
          <w:sz w:val="24"/>
          <w:szCs w:val="24"/>
        </w:rPr>
        <w:t>Дополнить пункт 2.1. раздела 2  Правил благоус</w:t>
      </w:r>
      <w:r w:rsidR="00457982">
        <w:rPr>
          <w:rFonts w:ascii="Times New Roman" w:hAnsi="Times New Roman" w:cs="Times New Roman"/>
          <w:sz w:val="24"/>
          <w:szCs w:val="24"/>
        </w:rPr>
        <w:t xml:space="preserve">тройства территории </w:t>
      </w:r>
      <w:proofErr w:type="spellStart"/>
      <w:r w:rsidR="00457982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</w:p>
    <w:p w:rsidR="002B71A0" w:rsidRDefault="002B71A0" w:rsidP="009E64BD">
      <w:pPr>
        <w:spacing w:after="0" w:line="240" w:lineRule="auto"/>
        <w:jc w:val="both"/>
      </w:pPr>
      <w:r w:rsidRPr="00457982">
        <w:rPr>
          <w:rFonts w:ascii="Times New Roman" w:hAnsi="Times New Roman" w:cs="Times New Roman"/>
          <w:sz w:val="24"/>
          <w:szCs w:val="24"/>
        </w:rPr>
        <w:t>городского поселения (</w:t>
      </w:r>
      <w:proofErr w:type="spellStart"/>
      <w:r w:rsidRPr="00457982">
        <w:rPr>
          <w:rFonts w:ascii="Times New Roman" w:hAnsi="Times New Roman" w:cs="Times New Roman"/>
          <w:sz w:val="24"/>
          <w:szCs w:val="24"/>
        </w:rPr>
        <w:t>далее-Правила</w:t>
      </w:r>
      <w:proofErr w:type="spellEnd"/>
      <w:r w:rsidRPr="00457982">
        <w:rPr>
          <w:rFonts w:ascii="Times New Roman" w:hAnsi="Times New Roman" w:cs="Times New Roman"/>
          <w:sz w:val="24"/>
          <w:szCs w:val="24"/>
        </w:rPr>
        <w:t>) следующими терминами (понятиями) с соответствующими  определениями:</w:t>
      </w:r>
    </w:p>
    <w:p w:rsidR="002B71A0" w:rsidRPr="00457982" w:rsidRDefault="00457982" w:rsidP="009E64BD">
      <w:pPr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B71A0" w:rsidRPr="00457982">
        <w:rPr>
          <w:rFonts w:ascii="Times New Roman" w:hAnsi="Times New Roman" w:cs="Times New Roman"/>
          <w:sz w:val="24"/>
          <w:szCs w:val="24"/>
        </w:rPr>
        <w:t>дворовая территория - территория, прилегающая к одному или нескольким многоквартирным домам  и находящаяся в общем пользовании проживающих в доме (домах) лиц, ограниченная по периметру жилыми зданиями, строениями, сооружениями или ограждениями. На дворовой территории в интересах лиц, проживающих в жилых зданиях, к которым она прилегает, размещаются детские площадки, места для отдыха, сушки белья, парковки автомобилей, </w:t>
      </w:r>
      <w:hyperlink r:id="rId5" w:tgtFrame="_blank" w:tooltip="Определение Зеленых насаждений" w:history="1">
        <w:r w:rsidR="002B71A0" w:rsidRPr="004579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зеленые насаждения</w:t>
        </w:r>
      </w:hyperlink>
      <w:r w:rsidR="002B71A0" w:rsidRPr="00457982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2B71A0" w:rsidRPr="00457982">
        <w:rPr>
          <w:rFonts w:ascii="Times New Roman" w:hAnsi="Times New Roman" w:cs="Times New Roman"/>
          <w:sz w:val="24"/>
          <w:szCs w:val="24"/>
        </w:rPr>
        <w:t>и иные объекты общественного пользования</w:t>
      </w:r>
      <w:r w:rsidR="002B71A0" w:rsidRPr="00457982">
        <w:rPr>
          <w:rFonts w:ascii="Arial" w:hAnsi="Arial" w:cs="Arial"/>
          <w:sz w:val="21"/>
          <w:szCs w:val="21"/>
        </w:rPr>
        <w:t>;</w:t>
      </w:r>
    </w:p>
    <w:p w:rsidR="002B71A0" w:rsidRDefault="002B71A0" w:rsidP="009E64BD">
      <w:pPr>
        <w:autoSpaceDN w:val="0"/>
        <w:adjustRightInd w:val="0"/>
        <w:spacing w:line="240" w:lineRule="auto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линейные объекты - линии электропередачи, линии связи (в том числе линейно-кабельные сооружения), трубопроводы, автомобильные дороги, и другие подобные сооружения;</w:t>
      </w:r>
    </w:p>
    <w:p w:rsidR="002B71A0" w:rsidRDefault="002B71A0" w:rsidP="009E64BD">
      <w:pPr>
        <w:autoSpaceDN w:val="0"/>
        <w:adjustRightInd w:val="0"/>
        <w:spacing w:line="240" w:lineRule="auto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lastRenderedPageBreak/>
        <w:t>некапитальные строения, сооружения - строения, сооружения, которые не имеют прочной связи с землей и конструктивные характеристики которых 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 строений, сооружений (в том числе киосков, навесов и других подобных строений, сооружений)</w:t>
      </w:r>
    </w:p>
    <w:p w:rsidR="002B71A0" w:rsidRDefault="002B71A0" w:rsidP="009E64BD">
      <w:pPr>
        <w:autoSpaceDN w:val="0"/>
        <w:adjustRightInd w:val="0"/>
        <w:spacing w:line="240" w:lineRule="auto"/>
        <w:ind w:firstLine="567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объект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строительства — </w:t>
      </w:r>
      <w:r>
        <w:rPr>
          <w:rFonts w:ascii="Times New Roman" w:hAnsi="Times New Roman" w:cs="Times New Roman"/>
          <w:bCs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здания, строения, сооружения, </w:t>
      </w:r>
      <w:r>
        <w:rPr>
          <w:rFonts w:ascii="Times New Roman" w:hAnsi="Times New Roman" w:cs="Times New Roman"/>
          <w:bCs/>
          <w:sz w:val="24"/>
          <w:szCs w:val="24"/>
        </w:rPr>
        <w:t>объекты</w:t>
      </w:r>
      <w:r>
        <w:rPr>
          <w:rFonts w:ascii="Times New Roman" w:hAnsi="Times New Roman" w:cs="Times New Roman"/>
          <w:sz w:val="24"/>
          <w:szCs w:val="24"/>
        </w:rPr>
        <w:t xml:space="preserve"> незавершенного строительства, за исключением </w:t>
      </w:r>
      <w:r>
        <w:rPr>
          <w:rStyle w:val="blk"/>
          <w:rFonts w:ascii="Times New Roman" w:hAnsi="Times New Roman" w:cs="Times New Roman"/>
          <w:sz w:val="24"/>
          <w:szCs w:val="24"/>
        </w:rPr>
        <w:t>некапитальных строений, сооружений и неотделимых улучшений земельного участка (замощение, покрытие и другие);</w:t>
      </w:r>
    </w:p>
    <w:p w:rsidR="002B71A0" w:rsidRDefault="002B71A0" w:rsidP="009E64BD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прилегающая территория - </w:t>
      </w:r>
      <w:r>
        <w:rPr>
          <w:rFonts w:ascii="Times New Roman" w:hAnsi="Times New Roman" w:cs="Times New Roman"/>
          <w:bCs/>
          <w:sz w:val="24"/>
          <w:szCs w:val="24"/>
        </w:rPr>
        <w:t xml:space="preserve">территория общего пользования, которая прилегает к зданию, строению, сооружению, земельному участку в случае, если такой земельный участок образован,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границы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которой определены в соответствии с настоящими Правилами;</w:t>
      </w:r>
    </w:p>
    <w:p w:rsidR="002B71A0" w:rsidRDefault="002B71A0" w:rsidP="009E64BD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уличное коммунально-бытовое оборудование - различные виды урн, мусоросборников;</w:t>
      </w:r>
    </w:p>
    <w:p w:rsidR="002B71A0" w:rsidRDefault="002B71A0" w:rsidP="009E64BD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 </w:t>
      </w:r>
      <w:proofErr w:type="spellStart"/>
      <w:r>
        <w:rPr>
          <w:rStyle w:val="blk"/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Style w:val="blk"/>
          <w:rFonts w:ascii="Times New Roman" w:hAnsi="Times New Roman" w:cs="Times New Roman"/>
          <w:sz w:val="24"/>
          <w:szCs w:val="24"/>
        </w:rPr>
        <w:t xml:space="preserve"> городского поселения</w:t>
      </w:r>
      <w:proofErr w:type="gramStart"/>
      <w:r>
        <w:rPr>
          <w:rStyle w:val="blk"/>
          <w:rFonts w:ascii="Times New Roman" w:hAnsi="Times New Roman" w:cs="Times New Roman"/>
          <w:sz w:val="24"/>
          <w:szCs w:val="24"/>
        </w:rPr>
        <w:t>.</w:t>
      </w:r>
      <w:r w:rsidR="00457982">
        <w:rPr>
          <w:rStyle w:val="blk"/>
          <w:rFonts w:ascii="Times New Roman" w:hAnsi="Times New Roman" w:cs="Times New Roman"/>
          <w:sz w:val="24"/>
          <w:szCs w:val="24"/>
        </w:rPr>
        <w:t>»</w:t>
      </w:r>
      <w:proofErr w:type="gramEnd"/>
    </w:p>
    <w:p w:rsidR="002B71A0" w:rsidRDefault="002B71A0" w:rsidP="009E64BD">
      <w:pPr>
        <w:pStyle w:val="a9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57982" w:rsidRPr="00457982" w:rsidRDefault="002B71A0" w:rsidP="009E64BD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982">
        <w:rPr>
          <w:rFonts w:ascii="Times New Roman" w:hAnsi="Times New Roman" w:cs="Times New Roman"/>
          <w:sz w:val="24"/>
          <w:szCs w:val="24"/>
        </w:rPr>
        <w:t>Дополнить Правила  разделом 38 «</w:t>
      </w:r>
      <w:r w:rsidRPr="004579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457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границ прилегающих</w:t>
      </w:r>
    </w:p>
    <w:p w:rsidR="002B71A0" w:rsidRPr="00457982" w:rsidRDefault="002B71A0" w:rsidP="009E6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территорий в целях организации благоустройства территории </w:t>
      </w:r>
      <w:proofErr w:type="spellStart"/>
      <w:r w:rsidRPr="00457982">
        <w:rPr>
          <w:rFonts w:ascii="Times New Roman" w:eastAsia="Times New Roman" w:hAnsi="Times New Roman" w:cs="Times New Roman"/>
          <w:sz w:val="24"/>
          <w:szCs w:val="24"/>
          <w:lang w:eastAsia="ru-RU"/>
        </w:rPr>
        <w:t>Пяозерского</w:t>
      </w:r>
      <w:proofErr w:type="spellEnd"/>
      <w:r w:rsidRPr="00457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поселения» </w:t>
      </w:r>
      <w:r w:rsidRPr="00457982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2B71A0" w:rsidRDefault="00457982" w:rsidP="009E6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B71A0">
        <w:rPr>
          <w:rFonts w:ascii="Times New Roman" w:hAnsi="Times New Roman" w:cs="Times New Roman"/>
          <w:sz w:val="24"/>
          <w:szCs w:val="24"/>
        </w:rPr>
        <w:t>38.1.Границы прилегающих территорий определяются путем установления расстояния от периметра зданий, строений, сооружений, границ земельных участков, в случае  если такие земельные участки образованы, в метрах.   При определении границ прилегающих территорий учитываются</w:t>
      </w:r>
      <w:r w:rsidR="002B71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B71A0">
        <w:rPr>
          <w:rFonts w:ascii="Times New Roman" w:hAnsi="Times New Roman" w:cs="Times New Roman"/>
          <w:sz w:val="24"/>
          <w:szCs w:val="24"/>
        </w:rPr>
        <w:t>природно-климатические, географические и социально-экономические  особенности территории, а также особенности её застройки. В состав прилегающих территорий не могут быть включены земельные участки занятые линейными объектами.</w:t>
      </w:r>
    </w:p>
    <w:p w:rsidR="002B71A0" w:rsidRDefault="002B71A0" w:rsidP="009E6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38.2.В случае отсутствия сведений о границах сформированных и поставленных на кадастровый учет земельных участков их границы определяются по линии, проходящей на равном удалении от зданий, строений, сооружений, границ земельных участков. При этом в границы прилегающих территорий не включаются земельные участки, занятые линейными объектами.</w:t>
      </w:r>
    </w:p>
    <w:p w:rsidR="002B71A0" w:rsidRDefault="002B71A0" w:rsidP="009E6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38.3. Информация о границах прилегающих территорий доводится до сведения собственников и (или) иных законных владельцев зданий, строений, сооружений, земельных участков путем размещения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иным способом, определенным Правилами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798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2B71A0" w:rsidRDefault="002B71A0" w:rsidP="009E6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1A0" w:rsidRDefault="00457982" w:rsidP="009E6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 </w:t>
      </w:r>
      <w:r w:rsidR="002B71A0">
        <w:rPr>
          <w:rFonts w:ascii="Times New Roman" w:hAnsi="Times New Roman" w:cs="Times New Roman"/>
          <w:sz w:val="24"/>
          <w:szCs w:val="24"/>
        </w:rPr>
        <w:t>Дополнить Правила разделом 39 «С</w:t>
      </w:r>
      <w:r w:rsidR="002B71A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одержание прилегающих территорий»</w:t>
      </w:r>
      <w:r w:rsidR="002B71A0">
        <w:rPr>
          <w:rFonts w:ascii="Times New Roman" w:hAnsi="Times New Roman" w:cs="Times New Roman"/>
          <w:sz w:val="24"/>
          <w:szCs w:val="24"/>
        </w:rPr>
        <w:t>:</w:t>
      </w:r>
    </w:p>
    <w:p w:rsidR="002B71A0" w:rsidRDefault="002B71A0" w:rsidP="009E64BD">
      <w:pPr>
        <w:tabs>
          <w:tab w:val="left" w:pos="1134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45798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39.1.Собственники (правообладатели) зданий (помещений в них), строений,  сооружений, земельных участков, а так же иные лица, ответственные за эксплуатацию зданий, строений, сооружений, обязаны содержать указанные объекты и прилегающие территории в состоянии, отвечающем требования, установленным Правилами.</w:t>
      </w:r>
      <w:proofErr w:type="gramEnd"/>
    </w:p>
    <w:p w:rsidR="002B71A0" w:rsidRDefault="002B71A0" w:rsidP="009E64BD">
      <w:pPr>
        <w:tabs>
          <w:tab w:val="left" w:pos="1134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Минимальный перечень видов работ по содержанию прилегающих территорий включает в себя:</w:t>
      </w:r>
    </w:p>
    <w:p w:rsidR="002B71A0" w:rsidRDefault="002B71A0" w:rsidP="009E64BD">
      <w:pPr>
        <w:tabs>
          <w:tab w:val="left" w:pos="1134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содержание зеленых насаждений, покос газонов и иной травянистой растительности;</w:t>
      </w:r>
    </w:p>
    <w:p w:rsidR="002B71A0" w:rsidRDefault="002B71A0" w:rsidP="009E64BD">
      <w:pPr>
        <w:tabs>
          <w:tab w:val="left" w:pos="1134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содержание малых архитектурных форм, уличного коммунально-бытового оборудования;</w:t>
      </w:r>
    </w:p>
    <w:p w:rsidR="002B71A0" w:rsidRDefault="002B71A0" w:rsidP="009E64BD">
      <w:pPr>
        <w:tabs>
          <w:tab w:val="left" w:pos="1134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очистка территории от мусора;</w:t>
      </w:r>
    </w:p>
    <w:p w:rsidR="002B71A0" w:rsidRDefault="002B71A0" w:rsidP="009E64BD">
      <w:pPr>
        <w:tabs>
          <w:tab w:val="left" w:pos="1134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содержание покрытия дорожек пешеходных коммуникаций.</w:t>
      </w:r>
    </w:p>
    <w:p w:rsidR="002B71A0" w:rsidRDefault="002B71A0" w:rsidP="009E64BD">
      <w:pPr>
        <w:tabs>
          <w:tab w:val="left" w:pos="1134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39.2. Границы уборки и содержания прилегающих территорий определяются от границ отведенных территорий в следующем порядке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2B71A0" w:rsidRDefault="002B71A0" w:rsidP="009E64BD">
      <w:pPr>
        <w:tabs>
          <w:tab w:val="left" w:pos="1134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39.2.1. в отношении некапитальных строений, сооружений - объектов временной уличной торговли, объектов мелкорозничной торговли (торговых павильонов, палаток, киосков), объектов бытового обслуживания, объектов общественного питания, остановок, гаражей, хозяйственных построек размеры прилегающей территории  устанавливаются  - 15 метров от объекта или от границ земельного участка, в случае, если земельный участок образован; </w:t>
      </w:r>
    </w:p>
    <w:p w:rsidR="002B71A0" w:rsidRDefault="002B71A0" w:rsidP="009E64BD">
      <w:pPr>
        <w:tabs>
          <w:tab w:val="left" w:pos="1134"/>
        </w:tabs>
        <w:autoSpaceDE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39.2.2.в отношении объектов капитального строительства размеры прилегающей территории устанавливаются -  15 метров от объекта или от границ земельного участка, в случае, если земельный участок образован;</w:t>
      </w:r>
    </w:p>
    <w:p w:rsidR="002B71A0" w:rsidRDefault="002B71A0" w:rsidP="009E64BD">
      <w:pPr>
        <w:tabs>
          <w:tab w:val="left" w:pos="1134"/>
        </w:tabs>
        <w:autoSpaceDE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39.2.3. в отношении многоквартирных домов, земельные участки под которыми не образованы или образованы по границе таких домов размеры прилегающей территории устанавливаются -  10 метров от объекта;</w:t>
      </w:r>
    </w:p>
    <w:p w:rsidR="002B71A0" w:rsidRDefault="002B71A0" w:rsidP="009E64BD">
      <w:pPr>
        <w:tabs>
          <w:tab w:val="left" w:pos="1134"/>
        </w:tabs>
        <w:autoSpaceDE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39.2.4.в отношении многоквартирных домов, под которыми образованы земельные участки, размеры прилегающей территории  устанавливаются -  5 метров от объекта;</w:t>
      </w:r>
    </w:p>
    <w:p w:rsidR="002B71A0" w:rsidRDefault="002B71A0" w:rsidP="009E64BD">
      <w:pPr>
        <w:tabs>
          <w:tab w:val="left" w:pos="1134"/>
        </w:tabs>
        <w:autoSpaceDE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39.2.5. в отношении земельных участков и территорий индивидуальных домовладений размеры прилегающих территорий устанавливаются - 5 метров от земельных участков и территорий индивидуальных домовладений;</w:t>
      </w:r>
    </w:p>
    <w:p w:rsidR="00C25449" w:rsidRDefault="002B71A0" w:rsidP="00C25449">
      <w:pPr>
        <w:tabs>
          <w:tab w:val="left" w:pos="1134"/>
        </w:tabs>
        <w:autoSpaceDE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39.2.6. в отношении территорий, прилегающих к автозаправочным станциям,  размеры прилегающих территорий устанавливаются - 30 метров  от объекта или от границ земельного участка, в случае, если земельный участок образован</w:t>
      </w:r>
      <w:r w:rsidR="00C25449">
        <w:rPr>
          <w:rFonts w:ascii="Times New Roman" w:eastAsia="Calibri" w:hAnsi="Times New Roman" w:cs="Times New Roman"/>
          <w:sz w:val="24"/>
          <w:szCs w:val="24"/>
        </w:rPr>
        <w:t>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B71A0" w:rsidRPr="00C25449" w:rsidRDefault="002B71A0" w:rsidP="00C25449">
      <w:pPr>
        <w:tabs>
          <w:tab w:val="left" w:pos="1134"/>
        </w:tabs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449">
        <w:rPr>
          <w:rFonts w:ascii="Times New Roman" w:eastAsia="Calibri" w:hAnsi="Times New Roman" w:cs="Times New Roman"/>
          <w:sz w:val="24"/>
          <w:szCs w:val="24"/>
        </w:rPr>
        <w:t>39.2.</w:t>
      </w:r>
      <w:r w:rsidRPr="00C254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случае пересечения прилегающей территории с дорогой общего пользования, размер прилегающей территории устанавливается до пересечения с дорожным бордюром или тротуарным бордюром. При отсутствии дорожного бордюра размер прилегающей территории определяется до непосредственного пересечения с дорогой общего пользования. </w:t>
      </w:r>
    </w:p>
    <w:p w:rsidR="002B71A0" w:rsidRDefault="002B71A0" w:rsidP="009E64BD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39.3. При пересечении прилегающих территорий двух и более объектов, размеры которых фактически менее размера, установленного Правилами, их размеры определяются половиной расстояния между объектами.</w:t>
      </w:r>
    </w:p>
    <w:p w:rsidR="002B71A0" w:rsidRDefault="002B71A0" w:rsidP="009E6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39.4. </w:t>
      </w:r>
      <w:r>
        <w:rPr>
          <w:rFonts w:ascii="Times New Roman" w:hAnsi="Times New Roman" w:cs="Times New Roman"/>
          <w:sz w:val="24"/>
          <w:szCs w:val="24"/>
        </w:rPr>
        <w:t>В случае наложения прилегающих территорий их границы определяются по линии, проходящей на равном удалении от зданий, строений, сооружений, границ земельных участков.</w:t>
      </w:r>
    </w:p>
    <w:p w:rsidR="002B71A0" w:rsidRDefault="002B71A0" w:rsidP="009E6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39.5.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на прилегающей территории находится несколько лиц, ответственных за содержание прилегающей территории, обязательства по её содержанию могут быть распределены между ними по соглашению сторон.</w:t>
      </w:r>
      <w:r w:rsidR="00C25449">
        <w:rPr>
          <w:rFonts w:ascii="Times New Roman" w:hAnsi="Times New Roman" w:cs="Times New Roman"/>
          <w:sz w:val="24"/>
          <w:szCs w:val="24"/>
        </w:rPr>
        <w:t>»</w:t>
      </w:r>
    </w:p>
    <w:p w:rsidR="002B71A0" w:rsidRDefault="00457982" w:rsidP="009E64BD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    5. Пункты </w:t>
      </w:r>
      <w:r w:rsidR="009E64BD">
        <w:rPr>
          <w:bCs/>
          <w:color w:val="000000"/>
        </w:rPr>
        <w:t xml:space="preserve">26.2, 26.4, 26.5, 26.6, 26.7 ,26.8,26.10,26.11,26.13,26.14,26.17,26.18,26.19,26.20 раздела 26 </w:t>
      </w:r>
      <w:r w:rsidR="00C25449">
        <w:rPr>
          <w:bCs/>
          <w:color w:val="000000"/>
        </w:rPr>
        <w:t xml:space="preserve">Правил благоустройства </w:t>
      </w:r>
      <w:r w:rsidR="009E64BD">
        <w:rPr>
          <w:bCs/>
          <w:color w:val="000000"/>
        </w:rPr>
        <w:t>исключить.</w:t>
      </w:r>
    </w:p>
    <w:p w:rsidR="009E64BD" w:rsidRDefault="009E64BD" w:rsidP="009E64BD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B71A0" w:rsidRDefault="002B71A0" w:rsidP="009E64BD">
      <w:pPr>
        <w:tabs>
          <w:tab w:val="left" w:pos="1134"/>
        </w:tabs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</w:p>
    <w:p w:rsidR="005B28E1" w:rsidRDefault="005B28E1" w:rsidP="005B28E1">
      <w:pPr>
        <w:pStyle w:val="formattext"/>
        <w:spacing w:before="0" w:beforeAutospacing="0" w:after="0" w:afterAutospacing="0"/>
        <w:jc w:val="both"/>
      </w:pPr>
      <w:r>
        <w:t>И.о</w:t>
      </w:r>
      <w:proofErr w:type="gramStart"/>
      <w:r>
        <w:t>.</w:t>
      </w:r>
      <w:r w:rsidR="003B1C8B">
        <w:t>П</w:t>
      </w:r>
      <w:proofErr w:type="gramEnd"/>
      <w:r w:rsidR="003B1C8B">
        <w:t>редседател</w:t>
      </w:r>
      <w:r>
        <w:t>я</w:t>
      </w:r>
      <w:r w:rsidR="003B1C8B">
        <w:t xml:space="preserve"> Совета </w:t>
      </w:r>
    </w:p>
    <w:p w:rsidR="002B71A0" w:rsidRDefault="003B1C8B" w:rsidP="005B28E1">
      <w:pPr>
        <w:pStyle w:val="formattext"/>
        <w:spacing w:before="0" w:beforeAutospacing="0" w:after="0" w:afterAutospacing="0"/>
        <w:jc w:val="both"/>
      </w:pPr>
      <w:proofErr w:type="spellStart"/>
      <w:r>
        <w:t>Пяозерского</w:t>
      </w:r>
      <w:proofErr w:type="spellEnd"/>
      <w:r>
        <w:t xml:space="preserve"> городского поселения</w:t>
      </w:r>
      <w:r w:rsidR="005B28E1">
        <w:t xml:space="preserve">                                            </w:t>
      </w:r>
      <w:proofErr w:type="spellStart"/>
      <w:r w:rsidR="005B28E1">
        <w:t>Т.Л.Грудова</w:t>
      </w:r>
      <w:proofErr w:type="spellEnd"/>
    </w:p>
    <w:p w:rsidR="005B28E1" w:rsidRDefault="005B28E1" w:rsidP="005B28E1">
      <w:pPr>
        <w:pStyle w:val="formattext"/>
        <w:spacing w:before="0" w:beforeAutospacing="0" w:after="0" w:afterAutospacing="0"/>
        <w:jc w:val="both"/>
      </w:pPr>
    </w:p>
    <w:p w:rsidR="005B28E1" w:rsidRDefault="005B28E1" w:rsidP="005B28E1">
      <w:pPr>
        <w:pStyle w:val="formattext"/>
        <w:spacing w:before="0" w:beforeAutospacing="0" w:after="0" w:afterAutospacing="0"/>
        <w:jc w:val="both"/>
      </w:pPr>
      <w:r>
        <w:t xml:space="preserve">Глава </w:t>
      </w:r>
      <w:proofErr w:type="spellStart"/>
      <w:r>
        <w:t>Пяозерского</w:t>
      </w:r>
      <w:proofErr w:type="spellEnd"/>
      <w:r>
        <w:t xml:space="preserve"> </w:t>
      </w:r>
    </w:p>
    <w:p w:rsidR="003E344F" w:rsidRDefault="005B28E1" w:rsidP="003E344F">
      <w:pPr>
        <w:pStyle w:val="formattext"/>
        <w:spacing w:before="0" w:beforeAutospacing="0" w:after="0" w:afterAutospacing="0"/>
        <w:jc w:val="both"/>
      </w:pPr>
      <w:r>
        <w:t xml:space="preserve">городского поселения                                                                  Т.В.Кашина </w:t>
      </w:r>
    </w:p>
    <w:p w:rsidR="002B71A0" w:rsidRDefault="002B71A0" w:rsidP="002B71A0">
      <w:pPr>
        <w:pStyle w:val="formattext"/>
        <w:jc w:val="right"/>
      </w:pPr>
    </w:p>
    <w:p w:rsidR="002B71A0" w:rsidRDefault="002B71A0" w:rsidP="002B71A0">
      <w:pPr>
        <w:pStyle w:val="formattext"/>
        <w:jc w:val="right"/>
      </w:pPr>
    </w:p>
    <w:p w:rsidR="002B71A0" w:rsidRDefault="002B71A0" w:rsidP="002B71A0">
      <w:pPr>
        <w:pStyle w:val="formattext"/>
        <w:jc w:val="right"/>
      </w:pPr>
    </w:p>
    <w:p w:rsidR="002B71A0" w:rsidRDefault="002B71A0" w:rsidP="002B71A0">
      <w:pPr>
        <w:pStyle w:val="formattext"/>
        <w:jc w:val="right"/>
      </w:pPr>
    </w:p>
    <w:p w:rsidR="002B71A0" w:rsidRDefault="002B71A0" w:rsidP="002B71A0">
      <w:pPr>
        <w:pStyle w:val="formattext"/>
        <w:jc w:val="right"/>
      </w:pPr>
    </w:p>
    <w:p w:rsidR="002B71A0" w:rsidRDefault="002B71A0" w:rsidP="002B71A0">
      <w:pPr>
        <w:pStyle w:val="formattext"/>
        <w:jc w:val="right"/>
      </w:pPr>
    </w:p>
    <w:p w:rsidR="003030C9" w:rsidRDefault="003030C9"/>
    <w:sectPr w:rsidR="003030C9" w:rsidSect="00A3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6076"/>
    <w:multiLevelType w:val="hybridMultilevel"/>
    <w:tmpl w:val="172C70CA"/>
    <w:lvl w:ilvl="0" w:tplc="0C1AA76A">
      <w:start w:val="1"/>
      <w:numFmt w:val="decimal"/>
      <w:lvlText w:val="%1."/>
      <w:lvlJc w:val="left"/>
      <w:pPr>
        <w:ind w:left="1472" w:hanging="360"/>
      </w:pPr>
    </w:lvl>
    <w:lvl w:ilvl="1" w:tplc="04190019">
      <w:start w:val="1"/>
      <w:numFmt w:val="lowerLetter"/>
      <w:lvlText w:val="%2."/>
      <w:lvlJc w:val="left"/>
      <w:pPr>
        <w:ind w:left="2192" w:hanging="360"/>
      </w:pPr>
    </w:lvl>
    <w:lvl w:ilvl="2" w:tplc="0419001B">
      <w:start w:val="1"/>
      <w:numFmt w:val="lowerRoman"/>
      <w:lvlText w:val="%3."/>
      <w:lvlJc w:val="right"/>
      <w:pPr>
        <w:ind w:left="2912" w:hanging="180"/>
      </w:pPr>
    </w:lvl>
    <w:lvl w:ilvl="3" w:tplc="0419000F">
      <w:start w:val="1"/>
      <w:numFmt w:val="decimal"/>
      <w:lvlText w:val="%4."/>
      <w:lvlJc w:val="left"/>
      <w:pPr>
        <w:ind w:left="3632" w:hanging="360"/>
      </w:pPr>
    </w:lvl>
    <w:lvl w:ilvl="4" w:tplc="04190019">
      <w:start w:val="1"/>
      <w:numFmt w:val="lowerLetter"/>
      <w:lvlText w:val="%5."/>
      <w:lvlJc w:val="left"/>
      <w:pPr>
        <w:ind w:left="4352" w:hanging="360"/>
      </w:pPr>
    </w:lvl>
    <w:lvl w:ilvl="5" w:tplc="0419001B">
      <w:start w:val="1"/>
      <w:numFmt w:val="lowerRoman"/>
      <w:lvlText w:val="%6."/>
      <w:lvlJc w:val="right"/>
      <w:pPr>
        <w:ind w:left="5072" w:hanging="180"/>
      </w:pPr>
    </w:lvl>
    <w:lvl w:ilvl="6" w:tplc="0419000F">
      <w:start w:val="1"/>
      <w:numFmt w:val="decimal"/>
      <w:lvlText w:val="%7."/>
      <w:lvlJc w:val="left"/>
      <w:pPr>
        <w:ind w:left="5792" w:hanging="360"/>
      </w:pPr>
    </w:lvl>
    <w:lvl w:ilvl="7" w:tplc="04190019">
      <w:start w:val="1"/>
      <w:numFmt w:val="lowerLetter"/>
      <w:lvlText w:val="%8."/>
      <w:lvlJc w:val="left"/>
      <w:pPr>
        <w:ind w:left="6512" w:hanging="360"/>
      </w:pPr>
    </w:lvl>
    <w:lvl w:ilvl="8" w:tplc="0419001B">
      <w:start w:val="1"/>
      <w:numFmt w:val="lowerRoman"/>
      <w:lvlText w:val="%9."/>
      <w:lvlJc w:val="right"/>
      <w:pPr>
        <w:ind w:left="7232" w:hanging="180"/>
      </w:pPr>
    </w:lvl>
  </w:abstractNum>
  <w:abstractNum w:abstractNumId="1">
    <w:nsid w:val="36C42E79"/>
    <w:multiLevelType w:val="hybridMultilevel"/>
    <w:tmpl w:val="520E5CD2"/>
    <w:lvl w:ilvl="0" w:tplc="530EA7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081"/>
    <w:rsid w:val="001661FE"/>
    <w:rsid w:val="00246D86"/>
    <w:rsid w:val="002B71A0"/>
    <w:rsid w:val="003030C9"/>
    <w:rsid w:val="00356102"/>
    <w:rsid w:val="003B1C8B"/>
    <w:rsid w:val="003E344F"/>
    <w:rsid w:val="00457982"/>
    <w:rsid w:val="00495154"/>
    <w:rsid w:val="005B28E1"/>
    <w:rsid w:val="005E5D4F"/>
    <w:rsid w:val="007437FB"/>
    <w:rsid w:val="009E64BD"/>
    <w:rsid w:val="00A36470"/>
    <w:rsid w:val="00A94103"/>
    <w:rsid w:val="00B24FBC"/>
    <w:rsid w:val="00B553ED"/>
    <w:rsid w:val="00C25449"/>
    <w:rsid w:val="00E85081"/>
    <w:rsid w:val="00F9322F"/>
    <w:rsid w:val="00FF2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71A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7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99"/>
    <w:qFormat/>
    <w:rsid w:val="002B71A0"/>
    <w:pPr>
      <w:widowControl w:val="0"/>
      <w:suppressAutoHyphens/>
      <w:autoSpaceDE w:val="0"/>
      <w:spacing w:after="0" w:line="240" w:lineRule="auto"/>
    </w:pPr>
    <w:rPr>
      <w:rFonts w:ascii="Cambria" w:eastAsia="Calibri" w:hAnsi="Cambria" w:cs="Times New Roman"/>
      <w:b/>
      <w:bCs/>
      <w:i/>
      <w:iCs/>
      <w:color w:val="4F81BD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uiPriority w:val="99"/>
    <w:rsid w:val="002B71A0"/>
    <w:rPr>
      <w:rFonts w:ascii="Cambria" w:eastAsia="Calibri" w:hAnsi="Cambria" w:cs="Times New Roman"/>
      <w:b/>
      <w:bCs/>
      <w:i/>
      <w:iCs/>
      <w:color w:val="4F81BD"/>
      <w:spacing w:val="15"/>
      <w:sz w:val="24"/>
      <w:szCs w:val="24"/>
      <w:lang w:eastAsia="ar-SA"/>
    </w:rPr>
  </w:style>
  <w:style w:type="paragraph" w:styleId="a7">
    <w:name w:val="Title"/>
    <w:basedOn w:val="a"/>
    <w:next w:val="a5"/>
    <w:link w:val="a8"/>
    <w:uiPriority w:val="99"/>
    <w:qFormat/>
    <w:rsid w:val="002B71A0"/>
    <w:pPr>
      <w:widowControl w:val="0"/>
      <w:shd w:val="clear" w:color="auto" w:fill="FFFFFF"/>
      <w:suppressAutoHyphens/>
      <w:autoSpaceDE w:val="0"/>
      <w:spacing w:after="0" w:line="245" w:lineRule="exact"/>
      <w:ind w:right="851"/>
      <w:jc w:val="center"/>
    </w:pPr>
    <w:rPr>
      <w:rFonts w:ascii="Times New Roman" w:eastAsia="Calibri" w:hAnsi="Times New Roman" w:cs="Times New Roman"/>
      <w:b/>
      <w:bCs/>
      <w:caps/>
      <w:color w:val="000000"/>
      <w:sz w:val="18"/>
      <w:szCs w:val="20"/>
      <w:lang w:eastAsia="ar-SA"/>
    </w:rPr>
  </w:style>
  <w:style w:type="character" w:customStyle="1" w:styleId="a8">
    <w:name w:val="Название Знак"/>
    <w:basedOn w:val="a0"/>
    <w:link w:val="a7"/>
    <w:uiPriority w:val="99"/>
    <w:rsid w:val="002B71A0"/>
    <w:rPr>
      <w:rFonts w:ascii="Times New Roman" w:eastAsia="Calibri" w:hAnsi="Times New Roman" w:cs="Times New Roman"/>
      <w:b/>
      <w:bCs/>
      <w:caps/>
      <w:color w:val="000000"/>
      <w:sz w:val="18"/>
      <w:szCs w:val="20"/>
      <w:shd w:val="clear" w:color="auto" w:fill="FFFFFF"/>
      <w:lang w:eastAsia="ar-SA"/>
    </w:rPr>
  </w:style>
  <w:style w:type="paragraph" w:styleId="a9">
    <w:name w:val="List Paragraph"/>
    <w:basedOn w:val="a"/>
    <w:uiPriority w:val="34"/>
    <w:qFormat/>
    <w:rsid w:val="002B71A0"/>
    <w:pPr>
      <w:ind w:left="720"/>
      <w:contextualSpacing/>
    </w:pPr>
  </w:style>
  <w:style w:type="paragraph" w:customStyle="1" w:styleId="formattext">
    <w:name w:val="formattext"/>
    <w:basedOn w:val="a"/>
    <w:uiPriority w:val="99"/>
    <w:rsid w:val="002B7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2B7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B71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71A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7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99"/>
    <w:qFormat/>
    <w:rsid w:val="002B71A0"/>
    <w:pPr>
      <w:widowControl w:val="0"/>
      <w:suppressAutoHyphens/>
      <w:autoSpaceDE w:val="0"/>
      <w:spacing w:after="0" w:line="240" w:lineRule="auto"/>
    </w:pPr>
    <w:rPr>
      <w:rFonts w:ascii="Cambria" w:eastAsia="Calibri" w:hAnsi="Cambria" w:cs="Times New Roman"/>
      <w:b/>
      <w:bCs/>
      <w:i/>
      <w:iCs/>
      <w:color w:val="4F81BD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uiPriority w:val="99"/>
    <w:rsid w:val="002B71A0"/>
    <w:rPr>
      <w:rFonts w:ascii="Cambria" w:eastAsia="Calibri" w:hAnsi="Cambria" w:cs="Times New Roman"/>
      <w:b/>
      <w:bCs/>
      <w:i/>
      <w:iCs/>
      <w:color w:val="4F81BD"/>
      <w:spacing w:val="15"/>
      <w:sz w:val="24"/>
      <w:szCs w:val="24"/>
      <w:lang w:eastAsia="ar-SA"/>
    </w:rPr>
  </w:style>
  <w:style w:type="paragraph" w:styleId="a7">
    <w:name w:val="Title"/>
    <w:basedOn w:val="a"/>
    <w:next w:val="a5"/>
    <w:link w:val="a8"/>
    <w:uiPriority w:val="99"/>
    <w:qFormat/>
    <w:rsid w:val="002B71A0"/>
    <w:pPr>
      <w:widowControl w:val="0"/>
      <w:shd w:val="clear" w:color="auto" w:fill="FFFFFF"/>
      <w:suppressAutoHyphens/>
      <w:autoSpaceDE w:val="0"/>
      <w:spacing w:after="0" w:line="245" w:lineRule="exact"/>
      <w:ind w:right="851"/>
      <w:jc w:val="center"/>
    </w:pPr>
    <w:rPr>
      <w:rFonts w:ascii="Times New Roman" w:eastAsia="Calibri" w:hAnsi="Times New Roman" w:cs="Times New Roman"/>
      <w:b/>
      <w:bCs/>
      <w:caps/>
      <w:color w:val="000000"/>
      <w:sz w:val="18"/>
      <w:szCs w:val="20"/>
      <w:lang w:eastAsia="ar-SA"/>
    </w:rPr>
  </w:style>
  <w:style w:type="character" w:customStyle="1" w:styleId="a8">
    <w:name w:val="Название Знак"/>
    <w:basedOn w:val="a0"/>
    <w:link w:val="a7"/>
    <w:uiPriority w:val="99"/>
    <w:rsid w:val="002B71A0"/>
    <w:rPr>
      <w:rFonts w:ascii="Times New Roman" w:eastAsia="Calibri" w:hAnsi="Times New Roman" w:cs="Times New Roman"/>
      <w:b/>
      <w:bCs/>
      <w:caps/>
      <w:color w:val="000000"/>
      <w:sz w:val="18"/>
      <w:szCs w:val="20"/>
      <w:shd w:val="clear" w:color="auto" w:fill="FFFFFF"/>
      <w:lang w:eastAsia="ar-SA"/>
    </w:rPr>
  </w:style>
  <w:style w:type="paragraph" w:styleId="a9">
    <w:name w:val="List Paragraph"/>
    <w:basedOn w:val="a"/>
    <w:uiPriority w:val="34"/>
    <w:qFormat/>
    <w:rsid w:val="002B71A0"/>
    <w:pPr>
      <w:ind w:left="720"/>
      <w:contextualSpacing/>
    </w:pPr>
  </w:style>
  <w:style w:type="paragraph" w:customStyle="1" w:styleId="formattext">
    <w:name w:val="formattext"/>
    <w:basedOn w:val="a"/>
    <w:uiPriority w:val="99"/>
    <w:rsid w:val="002B7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2B7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B71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altymag.ru/termini-nedvizhimosti-zhkh/opredelenija-z/zelenye-nasazhd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2018-12-17T09:15:00Z</cp:lastPrinted>
  <dcterms:created xsi:type="dcterms:W3CDTF">2018-12-17T06:17:00Z</dcterms:created>
  <dcterms:modified xsi:type="dcterms:W3CDTF">2018-12-17T09:16:00Z</dcterms:modified>
</cp:coreProperties>
</file>